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6EB5DF" w14:textId="77777777" w:rsidR="00B3419A" w:rsidRPr="002E55E0" w:rsidRDefault="00B3419A" w:rsidP="00B3419A">
      <w:pPr>
        <w:pStyle w:val="Header"/>
        <w:jc w:val="center"/>
        <w:rPr>
          <w:rFonts w:ascii="Arial" w:hAnsi="Arial" w:cs="Arial"/>
          <w:b/>
          <w:sz w:val="28"/>
          <w:szCs w:val="28"/>
        </w:rPr>
      </w:pPr>
      <w:r w:rsidRPr="002E55E0">
        <w:rPr>
          <w:rFonts w:ascii="Arial" w:hAnsi="Arial" w:cs="Arial"/>
          <w:b/>
          <w:sz w:val="28"/>
          <w:szCs w:val="28"/>
        </w:rPr>
        <w:t>Research Information Sheet for Practices (RISP)</w:t>
      </w:r>
    </w:p>
    <w:p w14:paraId="4843D4D9" w14:textId="77777777" w:rsidR="00B3419A" w:rsidRPr="00011AB8" w:rsidRDefault="00B3419A" w:rsidP="00B3419A">
      <w:pPr>
        <w:ind w:right="142"/>
        <w:rPr>
          <w:rFonts w:ascii="Arial" w:hAnsi="Arial" w:cs="Arial"/>
          <w:b/>
          <w:sz w:val="26"/>
          <w:szCs w:val="26"/>
        </w:rPr>
      </w:pPr>
    </w:p>
    <w:p w14:paraId="6D496272" w14:textId="77777777" w:rsidR="00B3419A" w:rsidRPr="00B546D2" w:rsidRDefault="00B3419A" w:rsidP="00B3419A">
      <w:pPr>
        <w:spacing w:after="0"/>
        <w:ind w:left="-284" w:right="142"/>
        <w:jc w:val="center"/>
        <w:rPr>
          <w:rFonts w:ascii="Arial" w:hAnsi="Arial" w:cs="Arial"/>
          <w:b/>
          <w:color w:val="0070C0"/>
          <w:sz w:val="26"/>
          <w:szCs w:val="26"/>
        </w:rPr>
      </w:pPr>
      <w:r w:rsidRPr="00B546D2">
        <w:rPr>
          <w:rFonts w:ascii="Arial" w:hAnsi="Arial" w:cs="Arial"/>
          <w:b/>
          <w:color w:val="0070C0"/>
          <w:sz w:val="26"/>
          <w:szCs w:val="26"/>
        </w:rPr>
        <w:t xml:space="preserve">The </w:t>
      </w:r>
      <w:r>
        <w:rPr>
          <w:rFonts w:ascii="Arial" w:hAnsi="Arial" w:cs="Arial"/>
          <w:b/>
          <w:color w:val="0070C0"/>
          <w:sz w:val="26"/>
          <w:szCs w:val="26"/>
        </w:rPr>
        <w:t>Consultation Open and Close (</w:t>
      </w:r>
      <w:r w:rsidRPr="00B546D2">
        <w:rPr>
          <w:rFonts w:ascii="Arial" w:hAnsi="Arial" w:cs="Arial"/>
          <w:b/>
          <w:color w:val="0070C0"/>
          <w:sz w:val="26"/>
          <w:szCs w:val="26"/>
        </w:rPr>
        <w:t>COAC</w:t>
      </w:r>
      <w:r>
        <w:rPr>
          <w:rFonts w:ascii="Arial" w:hAnsi="Arial" w:cs="Arial"/>
          <w:b/>
          <w:color w:val="0070C0"/>
          <w:sz w:val="26"/>
          <w:szCs w:val="26"/>
        </w:rPr>
        <w:t>)</w:t>
      </w:r>
      <w:r w:rsidRPr="00B546D2">
        <w:rPr>
          <w:rFonts w:ascii="Arial" w:hAnsi="Arial" w:cs="Arial"/>
          <w:b/>
          <w:color w:val="0070C0"/>
          <w:sz w:val="26"/>
          <w:szCs w:val="26"/>
        </w:rPr>
        <w:t xml:space="preserve"> study (Phase </w:t>
      </w:r>
      <w:r>
        <w:rPr>
          <w:rFonts w:ascii="Arial" w:hAnsi="Arial" w:cs="Arial"/>
          <w:b/>
          <w:color w:val="0070C0"/>
          <w:sz w:val="26"/>
          <w:szCs w:val="26"/>
        </w:rPr>
        <w:t>2</w:t>
      </w:r>
      <w:r w:rsidRPr="00B546D2">
        <w:rPr>
          <w:rFonts w:ascii="Arial" w:hAnsi="Arial" w:cs="Arial"/>
          <w:b/>
          <w:color w:val="0070C0"/>
          <w:sz w:val="26"/>
          <w:szCs w:val="26"/>
        </w:rPr>
        <w:t>):</w:t>
      </w:r>
    </w:p>
    <w:p w14:paraId="3352928C" w14:textId="77777777" w:rsidR="00B3419A" w:rsidRPr="00B546D2" w:rsidRDefault="00B3419A" w:rsidP="00B3419A">
      <w:pPr>
        <w:spacing w:after="0"/>
        <w:ind w:left="-284" w:right="142"/>
        <w:jc w:val="center"/>
        <w:rPr>
          <w:rFonts w:ascii="Arial" w:hAnsi="Arial" w:cs="Arial"/>
          <w:b/>
          <w:color w:val="0070C0"/>
          <w:sz w:val="26"/>
          <w:szCs w:val="26"/>
        </w:rPr>
      </w:pPr>
      <w:r>
        <w:rPr>
          <w:rFonts w:ascii="Arial" w:hAnsi="Arial" w:cs="Arial"/>
          <w:b/>
          <w:color w:val="0070C0"/>
          <w:sz w:val="26"/>
          <w:szCs w:val="26"/>
        </w:rPr>
        <w:t>Using health information systems to help uncover patient concerns in general practice: a feasibility study</w:t>
      </w:r>
    </w:p>
    <w:p w14:paraId="56576FC9" w14:textId="77777777" w:rsidR="005E7E47" w:rsidRPr="00667975" w:rsidRDefault="005E7E47" w:rsidP="005E7E47">
      <w:pPr>
        <w:pStyle w:val="Header"/>
        <w:jc w:val="center"/>
        <w:rPr>
          <w:rFonts w:ascii="Arial" w:hAnsi="Arial" w:cs="Arial"/>
          <w:b/>
          <w:sz w:val="22"/>
          <w:szCs w:val="22"/>
        </w:rPr>
      </w:pPr>
    </w:p>
    <w:tbl>
      <w:tblPr>
        <w:tblW w:w="101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93"/>
        <w:gridCol w:w="8498"/>
      </w:tblGrid>
      <w:tr w:rsidR="00933B60" w:rsidRPr="00E64D82" w14:paraId="58F13DCA" w14:textId="77777777" w:rsidTr="002B1143">
        <w:trPr>
          <w:trHeight w:val="400"/>
          <w:jc w:val="center"/>
        </w:trPr>
        <w:tc>
          <w:tcPr>
            <w:tcW w:w="1413" w:type="dxa"/>
          </w:tcPr>
          <w:p w14:paraId="73684E67" w14:textId="24D83E71" w:rsidR="00933B60" w:rsidRPr="00E64D82" w:rsidRDefault="00933B60" w:rsidP="00B6228B">
            <w:pPr>
              <w:spacing w:before="60" w:after="60"/>
              <w:contextualSpacing/>
              <w:rPr>
                <w:rFonts w:cstheme="minorHAnsi"/>
                <w:b/>
                <w:color w:val="000000"/>
              </w:rPr>
            </w:pPr>
            <w:r w:rsidRPr="00E64D82">
              <w:rPr>
                <w:rFonts w:cstheme="minorHAnsi"/>
                <w:b/>
                <w:color w:val="000000"/>
              </w:rPr>
              <w:t>R&amp;D assurances</w:t>
            </w:r>
          </w:p>
        </w:tc>
        <w:tc>
          <w:tcPr>
            <w:tcW w:w="8778" w:type="dxa"/>
          </w:tcPr>
          <w:p w14:paraId="7D3798E3" w14:textId="32E0F94D" w:rsidR="00933B60" w:rsidRPr="00E64D82" w:rsidRDefault="00933B60" w:rsidP="00B6228B">
            <w:pPr>
              <w:shd w:val="clear" w:color="auto" w:fill="FFFFFF"/>
              <w:spacing w:before="60" w:after="60"/>
              <w:contextualSpacing/>
              <w:rPr>
                <w:rFonts w:cstheme="minorHAnsi"/>
                <w:i/>
                <w:color w:val="A6A6A6" w:themeColor="background1" w:themeShade="A6"/>
              </w:rPr>
            </w:pPr>
            <w:r w:rsidRPr="00E64D82">
              <w:rPr>
                <w:rFonts w:cstheme="minorHAnsi"/>
                <w:color w:val="000000"/>
              </w:rPr>
              <w:t>Bristol, North Somerset, South Gloucestershire</w:t>
            </w:r>
          </w:p>
        </w:tc>
      </w:tr>
      <w:tr w:rsidR="00933B60" w:rsidRPr="00E64D82" w14:paraId="1D3F89C4" w14:textId="77777777" w:rsidTr="002B1143">
        <w:trPr>
          <w:trHeight w:val="309"/>
          <w:jc w:val="center"/>
        </w:trPr>
        <w:tc>
          <w:tcPr>
            <w:tcW w:w="1413" w:type="dxa"/>
          </w:tcPr>
          <w:p w14:paraId="39DC5C01" w14:textId="5EAEE939" w:rsidR="00933B60" w:rsidRPr="00E64D82" w:rsidRDefault="00933B60" w:rsidP="00B6228B">
            <w:pPr>
              <w:spacing w:before="60" w:after="60"/>
              <w:contextualSpacing/>
              <w:rPr>
                <w:rFonts w:cstheme="minorHAnsi"/>
                <w:b/>
                <w:color w:val="000000"/>
              </w:rPr>
            </w:pPr>
            <w:r w:rsidRPr="00E64D82">
              <w:rPr>
                <w:rFonts w:cstheme="minorHAnsi"/>
                <w:b/>
                <w:color w:val="000000"/>
              </w:rPr>
              <w:t>CPMS ID</w:t>
            </w:r>
          </w:p>
        </w:tc>
        <w:tc>
          <w:tcPr>
            <w:tcW w:w="8778" w:type="dxa"/>
          </w:tcPr>
          <w:p w14:paraId="55C2623C" w14:textId="70160626" w:rsidR="00933B60" w:rsidRPr="00E64D82" w:rsidRDefault="00933B60" w:rsidP="00B6228B">
            <w:pPr>
              <w:spacing w:before="60" w:after="60"/>
              <w:contextualSpacing/>
              <w:rPr>
                <w:rFonts w:cstheme="minorHAnsi"/>
                <w:i/>
                <w:color w:val="A6A6A6" w:themeColor="background1" w:themeShade="A6"/>
              </w:rPr>
            </w:pPr>
            <w:r w:rsidRPr="00E64D82">
              <w:rPr>
                <w:rFonts w:cstheme="minorHAnsi"/>
                <w:bCs/>
                <w:color w:val="000000"/>
              </w:rPr>
              <w:t>42005</w:t>
            </w:r>
          </w:p>
        </w:tc>
      </w:tr>
      <w:tr w:rsidR="00933B60" w:rsidRPr="00E64D82" w14:paraId="6C87AD12" w14:textId="77777777" w:rsidTr="002B1143">
        <w:trPr>
          <w:trHeight w:val="387"/>
          <w:jc w:val="center"/>
        </w:trPr>
        <w:tc>
          <w:tcPr>
            <w:tcW w:w="1413" w:type="dxa"/>
          </w:tcPr>
          <w:p w14:paraId="2994E23F" w14:textId="72561CFE" w:rsidR="00933B60" w:rsidRPr="00E64D82" w:rsidRDefault="00933B60" w:rsidP="00B6228B">
            <w:pPr>
              <w:spacing w:before="60" w:after="60"/>
              <w:contextualSpacing/>
              <w:rPr>
                <w:rFonts w:cstheme="minorHAnsi"/>
                <w:b/>
                <w:color w:val="000000"/>
              </w:rPr>
            </w:pPr>
            <w:r w:rsidRPr="00E64D82">
              <w:rPr>
                <w:rFonts w:cstheme="minorHAnsi"/>
                <w:b/>
                <w:color w:val="000000"/>
              </w:rPr>
              <w:t>IRAS ID</w:t>
            </w:r>
          </w:p>
        </w:tc>
        <w:tc>
          <w:tcPr>
            <w:tcW w:w="8778" w:type="dxa"/>
          </w:tcPr>
          <w:p w14:paraId="4FB84DA6" w14:textId="4A93A5D4" w:rsidR="00933B60" w:rsidRPr="00E64D82" w:rsidRDefault="00933B60" w:rsidP="00B6228B">
            <w:pPr>
              <w:spacing w:before="60" w:after="60"/>
              <w:contextualSpacing/>
              <w:rPr>
                <w:rFonts w:cstheme="minorHAnsi"/>
                <w:i/>
                <w:color w:val="A6A6A6" w:themeColor="background1" w:themeShade="A6"/>
              </w:rPr>
            </w:pPr>
            <w:r w:rsidRPr="00E64D82">
              <w:rPr>
                <w:rFonts w:cstheme="minorHAnsi"/>
                <w:bCs/>
                <w:color w:val="000000"/>
                <w:shd w:val="clear" w:color="auto" w:fill="F1F5F6"/>
              </w:rPr>
              <w:t>259186</w:t>
            </w:r>
          </w:p>
        </w:tc>
      </w:tr>
      <w:tr w:rsidR="00933B60" w:rsidRPr="00E64D82" w14:paraId="512522C5" w14:textId="77777777" w:rsidTr="002B1143">
        <w:trPr>
          <w:trHeight w:val="276"/>
          <w:jc w:val="center"/>
        </w:trPr>
        <w:tc>
          <w:tcPr>
            <w:tcW w:w="1413" w:type="dxa"/>
          </w:tcPr>
          <w:p w14:paraId="2C078E97" w14:textId="41B1ABF5" w:rsidR="00933B60" w:rsidRPr="00E64D82" w:rsidRDefault="00933B60" w:rsidP="00B6228B">
            <w:pPr>
              <w:spacing w:before="60" w:after="60"/>
              <w:contextualSpacing/>
              <w:rPr>
                <w:rFonts w:cstheme="minorHAnsi"/>
                <w:b/>
                <w:color w:val="000000"/>
              </w:rPr>
            </w:pPr>
            <w:r w:rsidRPr="00E64D82">
              <w:rPr>
                <w:rFonts w:cstheme="minorHAnsi"/>
                <w:b/>
                <w:color w:val="000000"/>
              </w:rPr>
              <w:t>Type of study</w:t>
            </w:r>
          </w:p>
        </w:tc>
        <w:tc>
          <w:tcPr>
            <w:tcW w:w="8778" w:type="dxa"/>
          </w:tcPr>
          <w:p w14:paraId="38F604DB" w14:textId="2C8080D0" w:rsidR="00933B60" w:rsidRPr="00E64D82" w:rsidRDefault="00933B60" w:rsidP="00B6228B">
            <w:pPr>
              <w:spacing w:before="60" w:after="60"/>
              <w:contextualSpacing/>
              <w:rPr>
                <w:rFonts w:cstheme="minorHAnsi"/>
                <w:i/>
                <w:iCs/>
                <w:color w:val="A6A6A6" w:themeColor="background1" w:themeShade="A6"/>
              </w:rPr>
            </w:pPr>
            <w:r w:rsidRPr="00E64D82">
              <w:rPr>
                <w:rFonts w:cstheme="minorHAnsi"/>
                <w:color w:val="000000"/>
              </w:rPr>
              <w:t xml:space="preserve">Feasibility study </w:t>
            </w:r>
          </w:p>
        </w:tc>
      </w:tr>
      <w:tr w:rsidR="005844C0" w:rsidRPr="00E64D82" w14:paraId="27ACECE1" w14:textId="77777777" w:rsidTr="002B1143">
        <w:trPr>
          <w:trHeight w:val="276"/>
          <w:jc w:val="center"/>
        </w:trPr>
        <w:tc>
          <w:tcPr>
            <w:tcW w:w="1413" w:type="dxa"/>
          </w:tcPr>
          <w:p w14:paraId="18B3B7E9" w14:textId="4C8EFE1F" w:rsidR="005844C0" w:rsidRPr="00E64D82" w:rsidRDefault="005844C0" w:rsidP="00B6228B">
            <w:pPr>
              <w:spacing w:before="60" w:after="60"/>
              <w:contextualSpacing/>
              <w:rPr>
                <w:rFonts w:cstheme="minorHAnsi"/>
                <w:b/>
                <w:color w:val="000000"/>
              </w:rPr>
            </w:pPr>
            <w:r w:rsidRPr="00E64D82">
              <w:rPr>
                <w:rFonts w:cstheme="minorHAnsi"/>
                <w:b/>
                <w:color w:val="000000"/>
              </w:rPr>
              <w:t>Study design and background</w:t>
            </w:r>
          </w:p>
        </w:tc>
        <w:tc>
          <w:tcPr>
            <w:tcW w:w="8778" w:type="dxa"/>
          </w:tcPr>
          <w:p w14:paraId="38B54C42" w14:textId="77777777" w:rsidR="005844C0" w:rsidRPr="00E64D82" w:rsidRDefault="005844C0" w:rsidP="00B6228B">
            <w:pPr>
              <w:autoSpaceDE w:val="0"/>
              <w:autoSpaceDN w:val="0"/>
              <w:adjustRightInd w:val="0"/>
              <w:spacing w:before="60" w:after="60"/>
              <w:contextualSpacing/>
              <w:rPr>
                <w:rFonts w:cstheme="minorHAnsi"/>
                <w:iCs/>
              </w:rPr>
            </w:pPr>
            <w:r w:rsidRPr="00E64D82">
              <w:rPr>
                <w:rFonts w:cstheme="minorHAnsi"/>
                <w:iCs/>
              </w:rPr>
              <w:t>There is great pressure on GPs to effectively manage within the 10-minute consultation time, and this sometimes leads to patient problems being missed, especially when a patient wants to discuss multiple problems. Patients might also be reluctant to share “softer” concerns, such as how worried they are about their health, or whether they are low in mood or finding it difficult to adhere to their medication or health advice. Research has shown that sharing the results from electronic patient-reported outcome measures (</w:t>
            </w:r>
            <w:proofErr w:type="spellStart"/>
            <w:r w:rsidRPr="00E64D82">
              <w:rPr>
                <w:rFonts w:cstheme="minorHAnsi"/>
                <w:iCs/>
              </w:rPr>
              <w:t>ePROMs</w:t>
            </w:r>
            <w:proofErr w:type="spellEnd"/>
            <w:r w:rsidRPr="00E64D82">
              <w:rPr>
                <w:rFonts w:cstheme="minorHAnsi"/>
                <w:iCs/>
              </w:rPr>
              <w:t>) with clinicians at the start of a consultation can help to elicit these problems that might otherwise have been missed. At consultation closure, providing the patient with written as well as spoken information can improve recall and adherence.</w:t>
            </w:r>
          </w:p>
          <w:p w14:paraId="1E3B43CA" w14:textId="30063796" w:rsidR="005844C0" w:rsidRPr="00E64D82" w:rsidRDefault="005844C0" w:rsidP="00B6228B">
            <w:pPr>
              <w:spacing w:before="60" w:after="60"/>
              <w:contextualSpacing/>
              <w:rPr>
                <w:rFonts w:cstheme="minorHAnsi"/>
              </w:rPr>
            </w:pPr>
            <w:r w:rsidRPr="00E64D82">
              <w:rPr>
                <w:rFonts w:cstheme="minorHAnsi"/>
              </w:rPr>
              <w:t>We have recently developed two tools to help share information between GPs and patients consulting with multiple problems. The first is an online questionnaire and a process for sharing this with clinicians before the consultation. The second is an EMIS template designed to provide patients with a printed summary report of the consultation.</w:t>
            </w:r>
          </w:p>
          <w:p w14:paraId="62A45E9E" w14:textId="06B41085" w:rsidR="005844C0" w:rsidRPr="00E64D82" w:rsidRDefault="005844C0" w:rsidP="00B6228B">
            <w:pPr>
              <w:spacing w:before="60" w:after="60"/>
              <w:contextualSpacing/>
              <w:rPr>
                <w:rFonts w:cstheme="minorHAnsi"/>
              </w:rPr>
            </w:pPr>
            <w:r w:rsidRPr="00E64D82">
              <w:rPr>
                <w:rFonts w:cstheme="minorHAnsi"/>
              </w:rPr>
              <w:t>These tools were designed in an intervention development study, which ran from October 2019 – October 2020. More detail on the tools and how they were developed is provided in a separate document. In this feasibility study, the tools will be used as follows:</w:t>
            </w:r>
          </w:p>
          <w:p w14:paraId="56CEC31E" w14:textId="77777777" w:rsidR="005844C0" w:rsidRPr="00E64D82" w:rsidRDefault="005844C0" w:rsidP="00B6228B">
            <w:pPr>
              <w:pStyle w:val="ListParagraph"/>
              <w:numPr>
                <w:ilvl w:val="0"/>
                <w:numId w:val="15"/>
              </w:numPr>
              <w:autoSpaceDE w:val="0"/>
              <w:autoSpaceDN w:val="0"/>
              <w:adjustRightInd w:val="0"/>
              <w:spacing w:before="60" w:after="60"/>
              <w:rPr>
                <w:rFonts w:cstheme="minorHAnsi"/>
              </w:rPr>
            </w:pPr>
            <w:r w:rsidRPr="00E64D82">
              <w:rPr>
                <w:rFonts w:cstheme="minorHAnsi"/>
              </w:rPr>
              <w:t>Patients with an upcoming GP appointment will be sent a text with the pre-consultation questionnaire and invited to complete this before the consolation.</w:t>
            </w:r>
          </w:p>
          <w:p w14:paraId="55202911" w14:textId="77777777" w:rsidR="005844C0" w:rsidRPr="00E64D82" w:rsidRDefault="005844C0" w:rsidP="00B6228B">
            <w:pPr>
              <w:pStyle w:val="ListParagraph"/>
              <w:numPr>
                <w:ilvl w:val="0"/>
                <w:numId w:val="15"/>
              </w:numPr>
              <w:autoSpaceDE w:val="0"/>
              <w:autoSpaceDN w:val="0"/>
              <w:adjustRightInd w:val="0"/>
              <w:spacing w:before="60" w:after="60"/>
              <w:rPr>
                <w:rFonts w:cstheme="minorHAnsi"/>
              </w:rPr>
            </w:pPr>
            <w:r w:rsidRPr="00E64D82">
              <w:rPr>
                <w:rFonts w:cstheme="minorHAnsi"/>
                <w:b/>
              </w:rPr>
              <w:t>PREPARATION STEP</w:t>
            </w:r>
            <w:r w:rsidRPr="00E64D82">
              <w:rPr>
                <w:rFonts w:cstheme="minorHAnsi"/>
              </w:rPr>
              <w:t>: The pre-consultation questionnaire report will be delivered to GPs before the consultation (manually uploaded to EMIS from REDCap by practice administrative staff) and GPs will take about 20-30 seconds to review this information as well as patient history.</w:t>
            </w:r>
          </w:p>
          <w:p w14:paraId="4DD462D7" w14:textId="77777777" w:rsidR="005844C0" w:rsidRPr="00E64D82" w:rsidRDefault="005844C0" w:rsidP="00B6228B">
            <w:pPr>
              <w:pStyle w:val="ListParagraph"/>
              <w:numPr>
                <w:ilvl w:val="0"/>
                <w:numId w:val="15"/>
              </w:numPr>
              <w:autoSpaceDE w:val="0"/>
              <w:autoSpaceDN w:val="0"/>
              <w:adjustRightInd w:val="0"/>
              <w:spacing w:before="60" w:after="60"/>
              <w:rPr>
                <w:rFonts w:cstheme="minorHAnsi"/>
              </w:rPr>
            </w:pPr>
            <w:r w:rsidRPr="00E64D82">
              <w:rPr>
                <w:rFonts w:cstheme="minorHAnsi"/>
                <w:b/>
              </w:rPr>
              <w:t>INITIATION</w:t>
            </w:r>
            <w:r w:rsidRPr="00E64D82">
              <w:rPr>
                <w:rFonts w:cstheme="minorHAnsi"/>
              </w:rPr>
              <w:t xml:space="preserve">: At the start of the consultation, the GP will greet the patient with a brief verbal synopsis of the patients recent medical history/ PROM report, then invite the patient to speak without interrupting for up to 45 seconds. Following this, if the patient is still talking about the first presenting problem, the GP may interrupt to refer to a second problem, if raised, or to ask, “is there some other problem or concern you want to discuss today?” </w:t>
            </w:r>
          </w:p>
          <w:p w14:paraId="67E0C0FF" w14:textId="77777777" w:rsidR="005844C0" w:rsidRPr="00E64D82" w:rsidRDefault="005844C0" w:rsidP="00B6228B">
            <w:pPr>
              <w:pStyle w:val="ListParagraph"/>
              <w:numPr>
                <w:ilvl w:val="0"/>
                <w:numId w:val="15"/>
              </w:numPr>
              <w:autoSpaceDE w:val="0"/>
              <w:autoSpaceDN w:val="0"/>
              <w:adjustRightInd w:val="0"/>
              <w:spacing w:before="60" w:after="60"/>
              <w:rPr>
                <w:rFonts w:cstheme="minorHAnsi"/>
              </w:rPr>
            </w:pPr>
            <w:r w:rsidRPr="00E64D82">
              <w:rPr>
                <w:rFonts w:cstheme="minorHAnsi"/>
                <w:b/>
              </w:rPr>
              <w:t>CONSULTATION</w:t>
            </w:r>
            <w:r w:rsidRPr="00E64D82">
              <w:rPr>
                <w:rFonts w:cstheme="minorHAnsi"/>
              </w:rPr>
              <w:t xml:space="preserve">: GP carries out the consultation according to his or her normal </w:t>
            </w:r>
            <w:proofErr w:type="gramStart"/>
            <w:r w:rsidRPr="00E64D82">
              <w:rPr>
                <w:rFonts w:cstheme="minorHAnsi"/>
              </w:rPr>
              <w:t>practice, but</w:t>
            </w:r>
            <w:proofErr w:type="gramEnd"/>
            <w:r w:rsidRPr="00E64D82">
              <w:rPr>
                <w:rFonts w:cstheme="minorHAnsi"/>
              </w:rPr>
              <w:t xml:space="preserve"> using a pre-developed EMIS template to capture information on the consultation so that it is easily printed for the patient.</w:t>
            </w:r>
          </w:p>
          <w:p w14:paraId="3458F03F" w14:textId="77777777" w:rsidR="005844C0" w:rsidRPr="00E64D82" w:rsidRDefault="005844C0" w:rsidP="00B6228B">
            <w:pPr>
              <w:pStyle w:val="ListParagraph"/>
              <w:numPr>
                <w:ilvl w:val="0"/>
                <w:numId w:val="15"/>
              </w:numPr>
              <w:autoSpaceDE w:val="0"/>
              <w:autoSpaceDN w:val="0"/>
              <w:adjustRightInd w:val="0"/>
              <w:spacing w:before="60" w:after="60"/>
              <w:rPr>
                <w:rFonts w:cstheme="minorHAnsi"/>
              </w:rPr>
            </w:pPr>
            <w:r w:rsidRPr="00E64D82">
              <w:rPr>
                <w:rFonts w:cstheme="minorHAnsi"/>
                <w:b/>
              </w:rPr>
              <w:t>CLOSURE</w:t>
            </w:r>
            <w:r w:rsidRPr="00E64D82">
              <w:rPr>
                <w:rFonts w:cstheme="minorHAnsi"/>
              </w:rPr>
              <w:t>: GP provides eligible patients with a written print-out of what was agreed in the consultation, including specific safety-netting advice.</w:t>
            </w:r>
          </w:p>
          <w:p w14:paraId="4C425468" w14:textId="53057328" w:rsidR="005844C0" w:rsidRPr="00E64D82" w:rsidRDefault="005844C0" w:rsidP="00B6228B">
            <w:pPr>
              <w:spacing w:before="60" w:after="60"/>
              <w:contextualSpacing/>
              <w:rPr>
                <w:rFonts w:cstheme="minorHAnsi"/>
                <w:i/>
                <w:iCs/>
                <w:color w:val="A6A6A6" w:themeColor="background1" w:themeShade="A6"/>
              </w:rPr>
            </w:pPr>
            <w:r w:rsidRPr="00E64D82">
              <w:rPr>
                <w:rFonts w:cstheme="minorHAnsi"/>
              </w:rPr>
              <w:t xml:space="preserve">This is a feasibility study for a randomised control trial (RCT). After agreeing to participate, you will be randomly allocated to either intervention or control arm. If you are in the control </w:t>
            </w:r>
            <w:r w:rsidRPr="00E64D82">
              <w:rPr>
                <w:rFonts w:cstheme="minorHAnsi"/>
              </w:rPr>
              <w:lastRenderedPageBreak/>
              <w:t xml:space="preserve">arm, your patients will still receive the text to complete the pre-consultation and post-consultation questionnaires, but you will not use the questionnaire in the consultation, nor will you use the EMIS template to complete the closure report. </w:t>
            </w:r>
          </w:p>
        </w:tc>
      </w:tr>
      <w:tr w:rsidR="00A8668A" w:rsidRPr="00E64D82" w14:paraId="521B0375" w14:textId="77777777" w:rsidTr="002B1143">
        <w:trPr>
          <w:trHeight w:val="872"/>
          <w:jc w:val="center"/>
        </w:trPr>
        <w:tc>
          <w:tcPr>
            <w:tcW w:w="1413" w:type="dxa"/>
          </w:tcPr>
          <w:p w14:paraId="30083813" w14:textId="416300CE" w:rsidR="00A8668A" w:rsidRPr="00E64D82" w:rsidRDefault="00A8668A" w:rsidP="00B6228B">
            <w:pPr>
              <w:spacing w:before="60" w:after="60"/>
              <w:contextualSpacing/>
              <w:rPr>
                <w:rFonts w:cstheme="minorHAnsi"/>
                <w:b/>
                <w:color w:val="000000"/>
              </w:rPr>
            </w:pPr>
            <w:r w:rsidRPr="00E64D82">
              <w:rPr>
                <w:rFonts w:cstheme="minorHAnsi"/>
                <w:b/>
                <w:color w:val="000000"/>
              </w:rPr>
              <w:lastRenderedPageBreak/>
              <w:t>Study aim and objectives</w:t>
            </w:r>
          </w:p>
        </w:tc>
        <w:tc>
          <w:tcPr>
            <w:tcW w:w="8778" w:type="dxa"/>
            <w:vAlign w:val="center"/>
          </w:tcPr>
          <w:p w14:paraId="668F0572" w14:textId="30266B7A" w:rsidR="00A8668A" w:rsidRPr="00E64D82" w:rsidRDefault="00A8668A" w:rsidP="00B6228B">
            <w:pPr>
              <w:autoSpaceDE w:val="0"/>
              <w:autoSpaceDN w:val="0"/>
              <w:adjustRightInd w:val="0"/>
              <w:spacing w:before="60" w:after="60"/>
              <w:contextualSpacing/>
              <w:rPr>
                <w:rFonts w:cstheme="minorHAnsi"/>
              </w:rPr>
            </w:pPr>
            <w:r w:rsidRPr="00E64D82">
              <w:rPr>
                <w:rFonts w:cstheme="minorHAnsi"/>
                <w:b/>
                <w:iCs/>
                <w:color w:val="000000"/>
              </w:rPr>
              <w:t xml:space="preserve">Aim: </w:t>
            </w:r>
            <w:r w:rsidRPr="00E64D82">
              <w:rPr>
                <w:rFonts w:cstheme="minorHAnsi"/>
              </w:rPr>
              <w:t xml:space="preserve">To test the Consultation Open and Close intervention in a cluster-randomised framework to establish the feasibility of the intervention and of an RCT of the intervention. </w:t>
            </w:r>
          </w:p>
          <w:p w14:paraId="17D0DF47" w14:textId="77777777" w:rsidR="00A8668A" w:rsidRPr="00E64D82" w:rsidRDefault="00A8668A" w:rsidP="00B6228B">
            <w:pPr>
              <w:spacing w:before="60" w:after="60"/>
              <w:contextualSpacing/>
              <w:rPr>
                <w:rFonts w:cstheme="minorHAnsi"/>
                <w:b/>
                <w:iCs/>
                <w:color w:val="000000"/>
              </w:rPr>
            </w:pPr>
            <w:r w:rsidRPr="00E64D82">
              <w:rPr>
                <w:rFonts w:cstheme="minorHAnsi"/>
                <w:b/>
                <w:iCs/>
                <w:color w:val="000000"/>
              </w:rPr>
              <w:t>Objectives</w:t>
            </w:r>
          </w:p>
          <w:p w14:paraId="3209BBA5" w14:textId="154206AB" w:rsidR="00A8668A" w:rsidRPr="00244094" w:rsidRDefault="00A8668A" w:rsidP="00B6228B">
            <w:pPr>
              <w:pStyle w:val="ListParagraph"/>
              <w:numPr>
                <w:ilvl w:val="0"/>
                <w:numId w:val="16"/>
              </w:numPr>
              <w:autoSpaceDE w:val="0"/>
              <w:autoSpaceDN w:val="0"/>
              <w:adjustRightInd w:val="0"/>
              <w:spacing w:before="60" w:after="60"/>
              <w:rPr>
                <w:rFonts w:cstheme="minorHAnsi"/>
                <w:color w:val="000000"/>
              </w:rPr>
            </w:pPr>
            <w:bookmarkStart w:id="0" w:name="_GoBack"/>
            <w:r w:rsidRPr="00244094">
              <w:rPr>
                <w:rFonts w:cstheme="minorHAnsi"/>
              </w:rPr>
              <w:t>To test an online questionnaire and consultation-closure report system with 18 patients per practice in</w:t>
            </w:r>
            <w:r w:rsidRPr="00244094">
              <w:rPr>
                <w:rFonts w:cstheme="minorHAnsi"/>
                <w:color w:val="000000"/>
              </w:rPr>
              <w:t xml:space="preserve"> four intervention and two control practices</w:t>
            </w:r>
            <w:r w:rsidR="00244094">
              <w:rPr>
                <w:rFonts w:cstheme="minorHAnsi"/>
                <w:color w:val="000000"/>
              </w:rPr>
              <w:t xml:space="preserve"> </w:t>
            </w:r>
            <w:r w:rsidR="00244094" w:rsidRPr="00E64D82">
              <w:rPr>
                <w:rFonts w:cstheme="minorHAnsi"/>
              </w:rPr>
              <w:t>in a cluster-randomised framework to establish the feasibility of the intervention and of an RCT of the intervention.</w:t>
            </w:r>
          </w:p>
          <w:bookmarkEnd w:id="0"/>
          <w:p w14:paraId="465BFD8E" w14:textId="164ED88F" w:rsidR="00A8668A" w:rsidRPr="00E64D82" w:rsidRDefault="00A8668A" w:rsidP="00B6228B">
            <w:pPr>
              <w:spacing w:before="60" w:after="60"/>
              <w:contextualSpacing/>
              <w:rPr>
                <w:rFonts w:cstheme="minorHAnsi"/>
                <w:i/>
                <w:color w:val="A6A6A6" w:themeColor="background1" w:themeShade="A6"/>
              </w:rPr>
            </w:pPr>
            <w:r w:rsidRPr="00E64D82">
              <w:rPr>
                <w:rFonts w:cstheme="minorHAnsi"/>
                <w:color w:val="000000"/>
              </w:rPr>
              <w:t>To use the information collected to assess the feasibility of a</w:t>
            </w:r>
            <w:r w:rsidR="00DF3118">
              <w:rPr>
                <w:rFonts w:cstheme="minorHAnsi"/>
                <w:color w:val="000000"/>
              </w:rPr>
              <w:t xml:space="preserve">n RCT </w:t>
            </w:r>
            <w:r w:rsidRPr="00E64D82">
              <w:rPr>
                <w:rFonts w:cstheme="minorHAnsi"/>
                <w:color w:val="000000"/>
              </w:rPr>
              <w:t xml:space="preserve">of the intervention. </w:t>
            </w:r>
          </w:p>
        </w:tc>
      </w:tr>
      <w:tr w:rsidR="00A8668A" w:rsidRPr="00E64D82" w14:paraId="11F774E0" w14:textId="77777777" w:rsidTr="002B1143">
        <w:trPr>
          <w:trHeight w:val="664"/>
          <w:jc w:val="center"/>
        </w:trPr>
        <w:tc>
          <w:tcPr>
            <w:tcW w:w="1413" w:type="dxa"/>
          </w:tcPr>
          <w:p w14:paraId="7160754B" w14:textId="795BE072" w:rsidR="00A8668A" w:rsidRPr="00E64D82" w:rsidRDefault="00A8668A" w:rsidP="00B6228B">
            <w:pPr>
              <w:spacing w:before="60" w:after="60"/>
              <w:contextualSpacing/>
              <w:rPr>
                <w:rFonts w:cstheme="minorHAnsi"/>
                <w:b/>
                <w:color w:val="000000"/>
              </w:rPr>
            </w:pPr>
            <w:r w:rsidRPr="00E64D82">
              <w:rPr>
                <w:rFonts w:cstheme="minorHAnsi"/>
                <w:b/>
                <w:color w:val="000000"/>
              </w:rPr>
              <w:t>Primary care organisation target</w:t>
            </w:r>
          </w:p>
        </w:tc>
        <w:tc>
          <w:tcPr>
            <w:tcW w:w="8778" w:type="dxa"/>
          </w:tcPr>
          <w:p w14:paraId="1C80BDA0" w14:textId="263DA7FB" w:rsidR="00A8668A" w:rsidRPr="00E64D82" w:rsidRDefault="00A8668A" w:rsidP="00B6228B">
            <w:pPr>
              <w:spacing w:before="60" w:after="60"/>
              <w:contextualSpacing/>
              <w:rPr>
                <w:rFonts w:cstheme="minorHAnsi"/>
                <w:i/>
                <w:color w:val="A6A6A6" w:themeColor="background1" w:themeShade="A6"/>
              </w:rPr>
            </w:pPr>
            <w:r w:rsidRPr="00E64D82">
              <w:rPr>
                <w:rFonts w:cstheme="minorHAnsi"/>
                <w:color w:val="000000"/>
              </w:rPr>
              <w:t>We wish practices to recruit eighteen patients per practice over ten days (approximately 2 patients per practice per day).</w:t>
            </w:r>
          </w:p>
        </w:tc>
      </w:tr>
      <w:tr w:rsidR="00A8668A" w:rsidRPr="00E64D82" w14:paraId="3906CE87" w14:textId="77777777" w:rsidTr="002B1143">
        <w:trPr>
          <w:trHeight w:val="664"/>
          <w:jc w:val="center"/>
        </w:trPr>
        <w:tc>
          <w:tcPr>
            <w:tcW w:w="1413" w:type="dxa"/>
          </w:tcPr>
          <w:p w14:paraId="5D4B6F5E" w14:textId="1978E321" w:rsidR="00A8668A" w:rsidRPr="00E64D82" w:rsidRDefault="00A8668A" w:rsidP="00B6228B">
            <w:pPr>
              <w:spacing w:before="60" w:after="60"/>
              <w:contextualSpacing/>
              <w:rPr>
                <w:rFonts w:cstheme="minorHAnsi"/>
                <w:b/>
                <w:color w:val="000000"/>
              </w:rPr>
            </w:pPr>
            <w:r w:rsidRPr="00E64D82">
              <w:rPr>
                <w:rFonts w:cstheme="minorHAnsi"/>
                <w:b/>
                <w:color w:val="000000"/>
              </w:rPr>
              <w:t xml:space="preserve">Duration of study recruitment </w:t>
            </w:r>
          </w:p>
        </w:tc>
        <w:tc>
          <w:tcPr>
            <w:tcW w:w="8778" w:type="dxa"/>
          </w:tcPr>
          <w:p w14:paraId="2B0B3877" w14:textId="77777777" w:rsidR="00A8668A" w:rsidRPr="00E64D82" w:rsidRDefault="00A8668A" w:rsidP="00B6228B">
            <w:pPr>
              <w:spacing w:before="60" w:after="60"/>
              <w:contextualSpacing/>
              <w:rPr>
                <w:rFonts w:cstheme="minorHAnsi"/>
                <w:color w:val="000000"/>
              </w:rPr>
            </w:pPr>
            <w:r w:rsidRPr="00E64D82">
              <w:rPr>
                <w:rFonts w:cstheme="minorHAnsi"/>
                <w:color w:val="000000"/>
              </w:rPr>
              <w:t xml:space="preserve">Recruitment of 18 questionnaire study participants will be done during a three-week period in December 2020 – January 2021. For the intervention practices, a researcher will be present in the practices for the start of this period to offer technical assistance to the administrator who will need to send out daily texts, using practice SMS software, to a patient list and upload the individual patient reports from the University of Bristol system REDCAP to EMIS. </w:t>
            </w:r>
          </w:p>
          <w:p w14:paraId="31FC599E" w14:textId="798F4D15" w:rsidR="00A8668A" w:rsidRPr="00E64D82" w:rsidRDefault="00A8668A" w:rsidP="00B6228B">
            <w:pPr>
              <w:spacing w:before="60" w:after="60"/>
              <w:contextualSpacing/>
              <w:rPr>
                <w:rFonts w:cstheme="minorHAnsi"/>
                <w:i/>
                <w:color w:val="A6A6A6" w:themeColor="background1" w:themeShade="A6"/>
              </w:rPr>
            </w:pPr>
            <w:r w:rsidRPr="00E64D82">
              <w:rPr>
                <w:rFonts w:cstheme="minorHAnsi"/>
                <w:color w:val="000000"/>
              </w:rPr>
              <w:t>Data collection, including collection of re-consultation rates from the patient record and qualitative patient, clinician and administrator interviews will run from February 2021 – May 2021.</w:t>
            </w:r>
          </w:p>
        </w:tc>
      </w:tr>
      <w:tr w:rsidR="00C57F67" w:rsidRPr="00E64D82" w14:paraId="5618DBAF" w14:textId="77777777" w:rsidTr="002B1143">
        <w:trPr>
          <w:trHeight w:val="516"/>
          <w:jc w:val="center"/>
        </w:trPr>
        <w:tc>
          <w:tcPr>
            <w:tcW w:w="1413" w:type="dxa"/>
          </w:tcPr>
          <w:p w14:paraId="552DD97F" w14:textId="1E5D14CA" w:rsidR="00C57F67" w:rsidRPr="00E64D82" w:rsidRDefault="00C57F67" w:rsidP="00B6228B">
            <w:pPr>
              <w:spacing w:before="60" w:after="60"/>
              <w:contextualSpacing/>
              <w:rPr>
                <w:rFonts w:cstheme="minorHAnsi"/>
                <w:b/>
                <w:color w:val="000000"/>
              </w:rPr>
            </w:pPr>
            <w:r w:rsidRPr="00E64D82">
              <w:rPr>
                <w:rFonts w:cstheme="minorHAnsi"/>
                <w:b/>
                <w:color w:val="000000"/>
              </w:rPr>
              <w:t>Service Support Costs</w:t>
            </w:r>
          </w:p>
        </w:tc>
        <w:tc>
          <w:tcPr>
            <w:tcW w:w="8778" w:type="dxa"/>
          </w:tcPr>
          <w:p w14:paraId="5AFDCFC7" w14:textId="510AA86C" w:rsidR="00C57F67" w:rsidRPr="00B6228B" w:rsidRDefault="00C57F67" w:rsidP="00B6228B">
            <w:pPr>
              <w:spacing w:before="60" w:after="60"/>
              <w:contextualSpacing/>
              <w:rPr>
                <w:rFonts w:eastAsia="Arial" w:cstheme="minorHAnsi"/>
              </w:rPr>
            </w:pPr>
            <w:r w:rsidRPr="00E64D82">
              <w:rPr>
                <w:rFonts w:eastAsia="Arial" w:cstheme="minorHAnsi"/>
                <w:b/>
                <w:u w:val="single"/>
              </w:rPr>
              <w:t>SSCs</w:t>
            </w:r>
            <w:r w:rsidRPr="00E64D82">
              <w:rPr>
                <w:rFonts w:eastAsia="Arial" w:cstheme="minorHAnsi"/>
              </w:rPr>
              <w:t xml:space="preserve">: </w:t>
            </w:r>
            <w:r w:rsidRPr="00E64D82">
              <w:rPr>
                <w:rFonts w:eastAsia="Arial" w:cstheme="minorHAnsi"/>
                <w:b/>
              </w:rPr>
              <w:t>£532 per practice</w:t>
            </w:r>
            <w:r w:rsidRPr="00E64D82">
              <w:rPr>
                <w:rFonts w:eastAsia="Arial" w:cstheme="minorHAnsi"/>
              </w:rPr>
              <w:t xml:space="preserve">, for recruiting up to 18 patients, over ten days of recruitment. </w:t>
            </w:r>
          </w:p>
        </w:tc>
      </w:tr>
      <w:tr w:rsidR="003448B1" w:rsidRPr="00E64D82" w14:paraId="5C4BBDEF" w14:textId="77777777" w:rsidTr="002B1143">
        <w:trPr>
          <w:trHeight w:val="120"/>
          <w:jc w:val="center"/>
        </w:trPr>
        <w:tc>
          <w:tcPr>
            <w:tcW w:w="1413" w:type="dxa"/>
          </w:tcPr>
          <w:p w14:paraId="12B0B2FA" w14:textId="514CA126" w:rsidR="003448B1" w:rsidRPr="00E64D82" w:rsidRDefault="003448B1" w:rsidP="00B6228B">
            <w:pPr>
              <w:spacing w:before="60" w:after="60"/>
              <w:contextualSpacing/>
              <w:rPr>
                <w:rFonts w:cstheme="minorHAnsi"/>
                <w:b/>
                <w:color w:val="000000"/>
              </w:rPr>
            </w:pPr>
            <w:r w:rsidRPr="00E64D82">
              <w:rPr>
                <w:rFonts w:cstheme="minorHAnsi"/>
                <w:b/>
                <w:color w:val="000000"/>
              </w:rPr>
              <w:t xml:space="preserve">Research Costs </w:t>
            </w:r>
          </w:p>
        </w:tc>
        <w:tc>
          <w:tcPr>
            <w:tcW w:w="8778" w:type="dxa"/>
          </w:tcPr>
          <w:p w14:paraId="1FCED19A" w14:textId="1AB8735B" w:rsidR="003448B1" w:rsidRPr="00B6228B" w:rsidRDefault="003448B1" w:rsidP="00B6228B">
            <w:pPr>
              <w:spacing w:before="60" w:after="60"/>
              <w:contextualSpacing/>
              <w:rPr>
                <w:rFonts w:eastAsia="Arial" w:cstheme="minorHAnsi"/>
                <w:color w:val="000000" w:themeColor="text1"/>
              </w:rPr>
            </w:pPr>
            <w:r w:rsidRPr="00E64D82">
              <w:rPr>
                <w:rFonts w:eastAsia="Arial" w:cstheme="minorHAnsi"/>
                <w:b/>
                <w:color w:val="000000" w:themeColor="text1"/>
              </w:rPr>
              <w:t>£886 per practice</w:t>
            </w:r>
            <w:r w:rsidRPr="00E64D82">
              <w:rPr>
                <w:rFonts w:eastAsia="Arial" w:cstheme="minorHAnsi"/>
                <w:color w:val="000000" w:themeColor="text1"/>
              </w:rPr>
              <w:t>, for 18 patients:</w:t>
            </w:r>
          </w:p>
        </w:tc>
      </w:tr>
      <w:tr w:rsidR="003448B1" w:rsidRPr="00E64D82" w14:paraId="307BEB76" w14:textId="77777777" w:rsidTr="002B1143">
        <w:trPr>
          <w:trHeight w:val="70"/>
          <w:jc w:val="center"/>
        </w:trPr>
        <w:tc>
          <w:tcPr>
            <w:tcW w:w="1413" w:type="dxa"/>
          </w:tcPr>
          <w:p w14:paraId="60C2747B" w14:textId="3ACAA1E5" w:rsidR="003448B1" w:rsidRPr="00E64D82" w:rsidRDefault="00297B17" w:rsidP="00B6228B">
            <w:pPr>
              <w:spacing w:before="60" w:after="60"/>
              <w:contextualSpacing/>
              <w:rPr>
                <w:rFonts w:cstheme="minorHAnsi"/>
                <w:b/>
                <w:color w:val="000000"/>
              </w:rPr>
            </w:pPr>
            <w:r w:rsidRPr="00E64D82">
              <w:rPr>
                <w:rFonts w:cstheme="minorHAnsi"/>
                <w:b/>
                <w:color w:val="000000"/>
              </w:rPr>
              <w:t>ETCs</w:t>
            </w:r>
          </w:p>
        </w:tc>
        <w:tc>
          <w:tcPr>
            <w:tcW w:w="8778" w:type="dxa"/>
          </w:tcPr>
          <w:p w14:paraId="1EFB79CA" w14:textId="4C9ABFD2" w:rsidR="003448B1" w:rsidRPr="00E64D82" w:rsidRDefault="00297B17" w:rsidP="00B6228B">
            <w:pPr>
              <w:spacing w:before="60" w:after="60"/>
              <w:contextualSpacing/>
              <w:rPr>
                <w:rFonts w:cstheme="minorHAnsi"/>
                <w:i/>
                <w:color w:val="A6A6A6" w:themeColor="background1" w:themeShade="A6"/>
              </w:rPr>
            </w:pPr>
            <w:r w:rsidRPr="00E64D82">
              <w:rPr>
                <w:rFonts w:eastAsia="Arial" w:cstheme="minorHAnsi"/>
              </w:rPr>
              <w:t>There are no excess treatment costs</w:t>
            </w:r>
          </w:p>
        </w:tc>
      </w:tr>
      <w:tr w:rsidR="00F9258E" w:rsidRPr="00E64D82" w14:paraId="7A748DDF" w14:textId="77777777" w:rsidTr="002B1143">
        <w:trPr>
          <w:trHeight w:val="664"/>
          <w:jc w:val="center"/>
        </w:trPr>
        <w:tc>
          <w:tcPr>
            <w:tcW w:w="1413" w:type="dxa"/>
          </w:tcPr>
          <w:p w14:paraId="1D04E6BC" w14:textId="77777777" w:rsidR="00F9258E" w:rsidRPr="00E64D82" w:rsidRDefault="00F9258E" w:rsidP="00B6228B">
            <w:pPr>
              <w:spacing w:before="60" w:after="60"/>
              <w:contextualSpacing/>
              <w:rPr>
                <w:rFonts w:cstheme="minorHAnsi"/>
                <w:b/>
                <w:color w:val="000000"/>
              </w:rPr>
            </w:pPr>
            <w:r w:rsidRPr="00E64D82">
              <w:rPr>
                <w:rFonts w:cstheme="minorHAnsi"/>
                <w:b/>
                <w:color w:val="000000"/>
              </w:rPr>
              <w:t>Eligibility criteria</w:t>
            </w:r>
          </w:p>
        </w:tc>
        <w:tc>
          <w:tcPr>
            <w:tcW w:w="8778" w:type="dxa"/>
          </w:tcPr>
          <w:p w14:paraId="787C8E25" w14:textId="77777777" w:rsidR="00F9258E" w:rsidRPr="00E64D82" w:rsidRDefault="00F9258E" w:rsidP="00B6228B">
            <w:pPr>
              <w:spacing w:before="60" w:after="60"/>
              <w:contextualSpacing/>
              <w:rPr>
                <w:rFonts w:cstheme="minorHAnsi"/>
                <w:b/>
              </w:rPr>
            </w:pPr>
            <w:r w:rsidRPr="00E64D82">
              <w:rPr>
                <w:rFonts w:cstheme="minorHAnsi"/>
                <w:b/>
              </w:rPr>
              <w:t>Inclusion criteria:</w:t>
            </w:r>
          </w:p>
          <w:p w14:paraId="5D662BE8" w14:textId="77777777" w:rsidR="00F9258E" w:rsidRPr="00E64D82" w:rsidRDefault="00F9258E" w:rsidP="00B6228B">
            <w:pPr>
              <w:pStyle w:val="ListParagraph"/>
              <w:numPr>
                <w:ilvl w:val="0"/>
                <w:numId w:val="20"/>
              </w:numPr>
              <w:spacing w:before="60" w:after="60"/>
              <w:rPr>
                <w:rFonts w:cstheme="minorHAnsi"/>
              </w:rPr>
            </w:pPr>
            <w:r w:rsidRPr="00E64D82">
              <w:rPr>
                <w:rFonts w:cstheme="minorHAnsi"/>
              </w:rPr>
              <w:t>Aged 18 or over (on date of SMS invitation to participate)</w:t>
            </w:r>
          </w:p>
          <w:p w14:paraId="33AF56E6" w14:textId="77777777" w:rsidR="00F9258E" w:rsidRPr="00E64D82" w:rsidRDefault="00F9258E" w:rsidP="00B6228B">
            <w:pPr>
              <w:pStyle w:val="ListParagraph"/>
              <w:numPr>
                <w:ilvl w:val="0"/>
                <w:numId w:val="20"/>
              </w:numPr>
              <w:spacing w:before="60" w:after="60"/>
              <w:rPr>
                <w:rFonts w:cstheme="minorHAnsi"/>
              </w:rPr>
            </w:pPr>
            <w:r w:rsidRPr="00E64D82">
              <w:rPr>
                <w:rFonts w:cstheme="minorHAnsi"/>
              </w:rPr>
              <w:t>Have an appointment with their GP within the next two days</w:t>
            </w:r>
          </w:p>
          <w:p w14:paraId="68A57371" w14:textId="77777777" w:rsidR="00F9258E" w:rsidRPr="00E64D82" w:rsidRDefault="00F9258E" w:rsidP="00B6228B">
            <w:pPr>
              <w:spacing w:before="60" w:after="60"/>
              <w:contextualSpacing/>
              <w:rPr>
                <w:rFonts w:cstheme="minorHAnsi"/>
                <w:b/>
              </w:rPr>
            </w:pPr>
            <w:r w:rsidRPr="00E64D82">
              <w:rPr>
                <w:rFonts w:cstheme="minorHAnsi"/>
                <w:b/>
              </w:rPr>
              <w:t>Exclusion criteria</w:t>
            </w:r>
          </w:p>
          <w:p w14:paraId="2E4AB79A" w14:textId="77777777" w:rsidR="00F9258E" w:rsidRPr="00E64D82" w:rsidRDefault="00F9258E" w:rsidP="00B6228B">
            <w:pPr>
              <w:pStyle w:val="ListParagraph"/>
              <w:numPr>
                <w:ilvl w:val="0"/>
                <w:numId w:val="21"/>
              </w:numPr>
              <w:spacing w:before="60" w:after="60"/>
              <w:rPr>
                <w:rFonts w:cstheme="minorHAnsi"/>
              </w:rPr>
            </w:pPr>
            <w:r w:rsidRPr="00E64D82">
              <w:rPr>
                <w:rFonts w:cstheme="minorHAnsi"/>
              </w:rPr>
              <w:t xml:space="preserve">patients with a recent diagnosis of life-limiting or life-threatening illness, </w:t>
            </w:r>
          </w:p>
          <w:p w14:paraId="03726AF6" w14:textId="77777777" w:rsidR="00F9258E" w:rsidRPr="00E64D82" w:rsidRDefault="00F9258E" w:rsidP="00B6228B">
            <w:pPr>
              <w:pStyle w:val="ListParagraph"/>
              <w:numPr>
                <w:ilvl w:val="0"/>
                <w:numId w:val="21"/>
              </w:numPr>
              <w:spacing w:before="60" w:after="60"/>
              <w:rPr>
                <w:rFonts w:cstheme="minorHAnsi"/>
              </w:rPr>
            </w:pPr>
            <w:r w:rsidRPr="00E64D82">
              <w:rPr>
                <w:rFonts w:cstheme="minorHAnsi"/>
              </w:rPr>
              <w:t xml:space="preserve">patients with a life expectancy of less than 12 months, </w:t>
            </w:r>
          </w:p>
          <w:p w14:paraId="577E14F1" w14:textId="77777777" w:rsidR="00F9258E" w:rsidRPr="00E64D82" w:rsidRDefault="00F9258E" w:rsidP="00B6228B">
            <w:pPr>
              <w:pStyle w:val="ListParagraph"/>
              <w:numPr>
                <w:ilvl w:val="0"/>
                <w:numId w:val="21"/>
              </w:numPr>
              <w:spacing w:before="60" w:after="60"/>
              <w:rPr>
                <w:rFonts w:cstheme="minorHAnsi"/>
              </w:rPr>
            </w:pPr>
            <w:r w:rsidRPr="00E64D82">
              <w:rPr>
                <w:rFonts w:cstheme="minorHAnsi"/>
              </w:rPr>
              <w:t xml:space="preserve">patients deemed by the GP to be at serious suicidal risk, </w:t>
            </w:r>
          </w:p>
          <w:p w14:paraId="0DD689E3" w14:textId="1AF63686" w:rsidR="00F9258E" w:rsidRPr="00E64D82" w:rsidRDefault="00F9258E" w:rsidP="00B6228B">
            <w:pPr>
              <w:pStyle w:val="ListParagraph"/>
              <w:numPr>
                <w:ilvl w:val="0"/>
                <w:numId w:val="14"/>
              </w:numPr>
              <w:spacing w:before="60" w:after="60"/>
              <w:rPr>
                <w:rFonts w:cstheme="minorHAnsi"/>
                <w:i/>
                <w:color w:val="A6A6A6" w:themeColor="background1" w:themeShade="A6"/>
              </w:rPr>
            </w:pPr>
            <w:r w:rsidRPr="00E64D82">
              <w:rPr>
                <w:rFonts w:cstheme="minorHAnsi"/>
              </w:rPr>
              <w:t>patients unable to complete questionnaires even with the help of carers.</w:t>
            </w:r>
          </w:p>
        </w:tc>
      </w:tr>
      <w:tr w:rsidR="00F9258E" w:rsidRPr="00E64D82" w14:paraId="42810E63" w14:textId="77777777" w:rsidTr="0065576F">
        <w:trPr>
          <w:trHeight w:val="340"/>
          <w:jc w:val="center"/>
        </w:trPr>
        <w:tc>
          <w:tcPr>
            <w:tcW w:w="10191" w:type="dxa"/>
            <w:gridSpan w:val="2"/>
            <w:shd w:val="clear" w:color="auto" w:fill="EAF1DD" w:themeFill="accent3" w:themeFillTint="33"/>
          </w:tcPr>
          <w:p w14:paraId="64739DFE" w14:textId="77777777" w:rsidR="00F9258E" w:rsidRPr="00E64D82" w:rsidRDefault="00F9258E" w:rsidP="00B6228B">
            <w:pPr>
              <w:spacing w:before="60" w:after="60"/>
              <w:contextualSpacing/>
              <w:jc w:val="center"/>
              <w:rPr>
                <w:rFonts w:cstheme="minorHAnsi"/>
                <w:i/>
                <w:color w:val="000000"/>
              </w:rPr>
            </w:pPr>
            <w:r w:rsidRPr="00E64D82">
              <w:rPr>
                <w:rFonts w:cstheme="minorHAnsi"/>
                <w:b/>
                <w:color w:val="000000"/>
              </w:rPr>
              <w:t>Study activities</w:t>
            </w:r>
          </w:p>
        </w:tc>
      </w:tr>
      <w:tr w:rsidR="00A41FF7" w:rsidRPr="00E64D82" w14:paraId="7347F200" w14:textId="77777777" w:rsidTr="002B1143">
        <w:trPr>
          <w:trHeight w:val="664"/>
          <w:jc w:val="center"/>
        </w:trPr>
        <w:tc>
          <w:tcPr>
            <w:tcW w:w="1413" w:type="dxa"/>
          </w:tcPr>
          <w:p w14:paraId="6C11C221" w14:textId="77777777" w:rsidR="00A41FF7" w:rsidRPr="00E64D82" w:rsidRDefault="00A41FF7" w:rsidP="00B6228B">
            <w:pPr>
              <w:spacing w:before="60" w:after="60"/>
              <w:contextualSpacing/>
              <w:rPr>
                <w:rFonts w:cstheme="minorHAnsi"/>
                <w:b/>
                <w:color w:val="000000"/>
              </w:rPr>
            </w:pPr>
            <w:r w:rsidRPr="00E64D82">
              <w:rPr>
                <w:rFonts w:cstheme="minorHAnsi"/>
                <w:b/>
                <w:color w:val="000000"/>
              </w:rPr>
              <w:t>Primary care organisation activities</w:t>
            </w:r>
          </w:p>
          <w:p w14:paraId="005167D9" w14:textId="77777777" w:rsidR="00A41FF7" w:rsidRPr="00E64D82" w:rsidRDefault="00A41FF7" w:rsidP="00B6228B">
            <w:pPr>
              <w:spacing w:before="60" w:after="60"/>
              <w:contextualSpacing/>
              <w:rPr>
                <w:rFonts w:cstheme="minorHAnsi"/>
                <w:b/>
                <w:color w:val="000000"/>
              </w:rPr>
            </w:pPr>
          </w:p>
        </w:tc>
        <w:tc>
          <w:tcPr>
            <w:tcW w:w="8778" w:type="dxa"/>
          </w:tcPr>
          <w:p w14:paraId="34850545" w14:textId="5B48264C" w:rsidR="00A41FF7" w:rsidRPr="00E64D82" w:rsidRDefault="00A41FF7" w:rsidP="00B6228B">
            <w:pPr>
              <w:spacing w:before="60" w:after="60"/>
              <w:ind w:right="119"/>
              <w:contextualSpacing/>
              <w:rPr>
                <w:rFonts w:cstheme="minorHAnsi"/>
                <w:b/>
              </w:rPr>
            </w:pPr>
            <w:r w:rsidRPr="00E64D82">
              <w:rPr>
                <w:rFonts w:cstheme="minorHAnsi"/>
                <w:b/>
              </w:rPr>
              <w:t xml:space="preserve">Set-up: </w:t>
            </w:r>
            <w:r w:rsidRPr="00E64D82">
              <w:rPr>
                <w:rFonts w:cstheme="minorHAnsi"/>
              </w:rPr>
              <w:t>A practice manager will meet the chief investigator</w:t>
            </w:r>
            <w:r w:rsidR="002B1143">
              <w:rPr>
                <w:rFonts w:cstheme="minorHAnsi"/>
              </w:rPr>
              <w:t xml:space="preserve"> to agree on-site</w:t>
            </w:r>
            <w:r w:rsidRPr="00E64D82">
              <w:rPr>
                <w:rFonts w:cstheme="minorHAnsi"/>
              </w:rPr>
              <w:t xml:space="preserve"> conduct.</w:t>
            </w:r>
          </w:p>
          <w:p w14:paraId="6E27E907" w14:textId="1C5E125D" w:rsidR="00A41FF7" w:rsidRPr="00E64D82" w:rsidRDefault="00A41FF7" w:rsidP="00B6228B">
            <w:pPr>
              <w:spacing w:before="60" w:after="60"/>
              <w:ind w:right="119"/>
              <w:contextualSpacing/>
              <w:rPr>
                <w:rFonts w:cstheme="minorHAnsi"/>
              </w:rPr>
            </w:pPr>
            <w:r w:rsidRPr="00E64D82">
              <w:rPr>
                <w:rFonts w:cstheme="minorHAnsi"/>
                <w:b/>
              </w:rPr>
              <w:t>Training - administration</w:t>
            </w:r>
            <w:r w:rsidRPr="00E64D82">
              <w:rPr>
                <w:rFonts w:cstheme="minorHAnsi"/>
              </w:rPr>
              <w:t xml:space="preserve">: An administrator and practice manager will attend a 1 ½ hour training session </w:t>
            </w:r>
            <w:r w:rsidR="00185050">
              <w:rPr>
                <w:rFonts w:cstheme="minorHAnsi"/>
              </w:rPr>
              <w:t>on</w:t>
            </w:r>
            <w:r w:rsidRPr="00E64D82">
              <w:rPr>
                <w:rFonts w:cstheme="minorHAnsi"/>
              </w:rPr>
              <w:t xml:space="preserve"> how to </w:t>
            </w:r>
            <w:r w:rsidR="00185050">
              <w:rPr>
                <w:rFonts w:cstheme="minorHAnsi"/>
              </w:rPr>
              <w:t>text questionnaires</w:t>
            </w:r>
            <w:r w:rsidRPr="00E64D82">
              <w:rPr>
                <w:rFonts w:cstheme="minorHAnsi"/>
              </w:rPr>
              <w:t xml:space="preserve"> to patients and upload report to EMIS</w:t>
            </w:r>
            <w:r w:rsidR="00185050">
              <w:rPr>
                <w:rFonts w:cstheme="minorHAnsi"/>
              </w:rPr>
              <w:t>.</w:t>
            </w:r>
          </w:p>
          <w:p w14:paraId="0C239DE5" w14:textId="41F7D9E7" w:rsidR="00A41FF7" w:rsidRPr="00E64D82" w:rsidRDefault="00A41FF7" w:rsidP="00B6228B">
            <w:pPr>
              <w:spacing w:before="60" w:after="60"/>
              <w:ind w:right="119"/>
              <w:contextualSpacing/>
              <w:rPr>
                <w:rFonts w:cstheme="minorHAnsi"/>
              </w:rPr>
            </w:pPr>
            <w:r w:rsidRPr="00E64D82">
              <w:rPr>
                <w:rFonts w:cstheme="minorHAnsi"/>
                <w:b/>
              </w:rPr>
              <w:t>Training - GP</w:t>
            </w:r>
            <w:r w:rsidRPr="00E64D82">
              <w:rPr>
                <w:rFonts w:cstheme="minorHAnsi"/>
              </w:rPr>
              <w:t>: A GP will attend a 1 ½ hour training on how to access the report, and how to interpret and use the report in the consultation how to use the consultation closure report.</w:t>
            </w:r>
          </w:p>
          <w:p w14:paraId="4D6D007B" w14:textId="77777777" w:rsidR="00A41FF7" w:rsidRPr="00E64D82" w:rsidRDefault="00A41FF7" w:rsidP="00B6228B">
            <w:pPr>
              <w:spacing w:before="60" w:after="60"/>
              <w:ind w:right="119"/>
              <w:contextualSpacing/>
              <w:rPr>
                <w:rFonts w:cstheme="minorHAnsi"/>
              </w:rPr>
            </w:pPr>
            <w:r w:rsidRPr="00E64D82">
              <w:rPr>
                <w:rFonts w:cstheme="minorHAnsi"/>
                <w:b/>
              </w:rPr>
              <w:t>Randomisation</w:t>
            </w:r>
            <w:r w:rsidRPr="00E64D82">
              <w:rPr>
                <w:rFonts w:cstheme="minorHAnsi"/>
              </w:rPr>
              <w:t>: Following the training, your practice will be randomised to either intervention or control arms.</w:t>
            </w:r>
          </w:p>
          <w:p w14:paraId="69B8418D" w14:textId="77777777" w:rsidR="00A41FF7" w:rsidRPr="00E64D82" w:rsidRDefault="00A41FF7" w:rsidP="00B6228B">
            <w:pPr>
              <w:spacing w:before="60" w:after="60"/>
              <w:ind w:right="119"/>
              <w:contextualSpacing/>
              <w:rPr>
                <w:rFonts w:cstheme="minorHAnsi"/>
              </w:rPr>
            </w:pPr>
            <w:r w:rsidRPr="00E64D82">
              <w:rPr>
                <w:rFonts w:cstheme="minorHAnsi"/>
                <w:b/>
              </w:rPr>
              <w:t xml:space="preserve">Recruitment: </w:t>
            </w:r>
            <w:r w:rsidRPr="00E64D82">
              <w:rPr>
                <w:rFonts w:cstheme="minorHAnsi"/>
              </w:rPr>
              <w:t>A practice manager will carry out a daily process of sending out the SMS alerts (30 minutes per day for ten days).</w:t>
            </w:r>
          </w:p>
          <w:p w14:paraId="5CB7BA61" w14:textId="77777777" w:rsidR="00A41FF7" w:rsidRPr="00E64D82" w:rsidRDefault="00A41FF7" w:rsidP="00B6228B">
            <w:pPr>
              <w:spacing w:before="60" w:after="60"/>
              <w:ind w:right="119"/>
              <w:contextualSpacing/>
              <w:rPr>
                <w:rFonts w:cstheme="minorHAnsi"/>
                <w:b/>
              </w:rPr>
            </w:pPr>
            <w:r w:rsidRPr="00E64D82">
              <w:rPr>
                <w:rFonts w:cstheme="minorHAnsi"/>
                <w:b/>
              </w:rPr>
              <w:lastRenderedPageBreak/>
              <w:t xml:space="preserve">Attaching reports to EMIS: </w:t>
            </w:r>
            <w:r w:rsidRPr="00E64D82">
              <w:rPr>
                <w:rFonts w:cstheme="minorHAnsi"/>
              </w:rPr>
              <w:t>Intervention-arm</w:t>
            </w:r>
            <w:r w:rsidRPr="00E64D82">
              <w:rPr>
                <w:rFonts w:cstheme="minorHAnsi"/>
                <w:b/>
              </w:rPr>
              <w:t xml:space="preserve"> </w:t>
            </w:r>
            <w:r w:rsidRPr="00E64D82">
              <w:rPr>
                <w:rFonts w:cstheme="minorHAnsi"/>
              </w:rPr>
              <w:t xml:space="preserve">administrators will attach the reports to EMIS </w:t>
            </w:r>
            <w:proofErr w:type="gramStart"/>
            <w:r w:rsidRPr="00E64D82">
              <w:rPr>
                <w:rFonts w:cstheme="minorHAnsi"/>
              </w:rPr>
              <w:t>on a daily basis</w:t>
            </w:r>
            <w:proofErr w:type="gramEnd"/>
            <w:r w:rsidRPr="00E64D82">
              <w:rPr>
                <w:rFonts w:cstheme="minorHAnsi"/>
              </w:rPr>
              <w:t xml:space="preserve"> (30 minutes per day for ten days).</w:t>
            </w:r>
          </w:p>
          <w:p w14:paraId="0F75F442" w14:textId="10A82070" w:rsidR="00A41FF7" w:rsidRPr="00E64D82" w:rsidRDefault="00A41FF7" w:rsidP="00B6228B">
            <w:pPr>
              <w:spacing w:before="60" w:after="60"/>
              <w:ind w:right="119"/>
              <w:contextualSpacing/>
              <w:rPr>
                <w:rFonts w:cstheme="minorHAnsi"/>
              </w:rPr>
            </w:pPr>
            <w:r w:rsidRPr="00E64D82">
              <w:rPr>
                <w:rFonts w:cstheme="minorHAnsi"/>
                <w:b/>
              </w:rPr>
              <w:t>Intervention</w:t>
            </w:r>
            <w:r w:rsidRPr="00E64D82">
              <w:rPr>
                <w:rFonts w:cstheme="minorHAnsi"/>
              </w:rPr>
              <w:t>: Intervention arm GPs will access the pre-consultation reports during the consultation and complete the consultation-closure reports. GPs in both arms will provide the patient with a PIL about the study and complete a questionnaire themselves.</w:t>
            </w:r>
          </w:p>
          <w:p w14:paraId="3B28335C" w14:textId="77777777" w:rsidR="00A41FF7" w:rsidRPr="00E64D82" w:rsidRDefault="00A41FF7" w:rsidP="00B6228B">
            <w:pPr>
              <w:spacing w:before="60" w:after="60"/>
              <w:ind w:right="119"/>
              <w:contextualSpacing/>
              <w:rPr>
                <w:rFonts w:cstheme="minorHAnsi"/>
              </w:rPr>
            </w:pPr>
            <w:r w:rsidRPr="00E64D82">
              <w:rPr>
                <w:rFonts w:cstheme="minorHAnsi"/>
                <w:b/>
              </w:rPr>
              <w:t>EMIS query for follow-up rates and patient demographic information</w:t>
            </w:r>
            <w:r w:rsidRPr="00E64D82">
              <w:rPr>
                <w:rFonts w:cstheme="minorHAnsi"/>
              </w:rPr>
              <w:t>: An IT administrator will spend up to four hours setting up a query to collect re-consultation rates. GPs will spend a maximum of four hours going through the list generated by the query to establish which consultations were for the same problem.</w:t>
            </w:r>
          </w:p>
          <w:p w14:paraId="64AA45E3" w14:textId="104730C8" w:rsidR="00A41FF7" w:rsidRPr="00CE79E7" w:rsidRDefault="00A41FF7" w:rsidP="00CE79E7">
            <w:pPr>
              <w:spacing w:before="60" w:after="60"/>
              <w:rPr>
                <w:rFonts w:cstheme="minorHAnsi"/>
                <w:i/>
                <w:color w:val="000000"/>
              </w:rPr>
            </w:pPr>
            <w:r w:rsidRPr="00CE79E7">
              <w:rPr>
                <w:rFonts w:cstheme="minorHAnsi"/>
                <w:b/>
              </w:rPr>
              <w:t>Interviews</w:t>
            </w:r>
            <w:r w:rsidRPr="00CE79E7">
              <w:rPr>
                <w:rFonts w:cstheme="minorHAnsi"/>
              </w:rPr>
              <w:t xml:space="preserve">: GPs and receptionists will be interviewed about the process for up to 1 hour.  </w:t>
            </w:r>
          </w:p>
        </w:tc>
      </w:tr>
      <w:tr w:rsidR="00A61D37" w:rsidRPr="00E64D82" w14:paraId="70235E37" w14:textId="77777777" w:rsidTr="002B1143">
        <w:trPr>
          <w:trHeight w:val="664"/>
          <w:jc w:val="center"/>
        </w:trPr>
        <w:tc>
          <w:tcPr>
            <w:tcW w:w="1413" w:type="dxa"/>
          </w:tcPr>
          <w:p w14:paraId="2A1BD05B" w14:textId="77777777" w:rsidR="00A61D37" w:rsidRPr="00E64D82" w:rsidRDefault="00A61D37" w:rsidP="00B6228B">
            <w:pPr>
              <w:spacing w:before="60" w:after="60"/>
              <w:contextualSpacing/>
              <w:rPr>
                <w:rFonts w:cstheme="minorHAnsi"/>
                <w:b/>
                <w:color w:val="000000"/>
              </w:rPr>
            </w:pPr>
            <w:r w:rsidRPr="00E64D82">
              <w:rPr>
                <w:rFonts w:cstheme="minorHAnsi"/>
                <w:b/>
                <w:color w:val="000000"/>
              </w:rPr>
              <w:lastRenderedPageBreak/>
              <w:t>Patient involvement</w:t>
            </w:r>
          </w:p>
        </w:tc>
        <w:tc>
          <w:tcPr>
            <w:tcW w:w="8778" w:type="dxa"/>
          </w:tcPr>
          <w:p w14:paraId="66EF2CAF" w14:textId="77777777" w:rsidR="00A61D37" w:rsidRPr="00E64D82" w:rsidRDefault="00A61D37" w:rsidP="00B6228B">
            <w:pPr>
              <w:pStyle w:val="ListParagraph"/>
              <w:numPr>
                <w:ilvl w:val="0"/>
                <w:numId w:val="23"/>
              </w:numPr>
              <w:shd w:val="clear" w:color="auto" w:fill="FFFFFF"/>
              <w:spacing w:before="60" w:after="60"/>
              <w:ind w:left="284" w:hanging="284"/>
              <w:rPr>
                <w:rFonts w:cstheme="minorHAnsi"/>
                <w:iCs/>
                <w:color w:val="000000"/>
              </w:rPr>
            </w:pPr>
            <w:r w:rsidRPr="00E64D82">
              <w:rPr>
                <w:rFonts w:cstheme="minorHAnsi"/>
                <w:iCs/>
                <w:color w:val="000000"/>
              </w:rPr>
              <w:t xml:space="preserve">Patients will receive a text message on their phone up to 2 days before their appointment, with a link to a questionnaire. </w:t>
            </w:r>
          </w:p>
          <w:p w14:paraId="0092309C" w14:textId="77777777" w:rsidR="00A61D37" w:rsidRPr="00E64D82" w:rsidRDefault="00A61D37" w:rsidP="00B6228B">
            <w:pPr>
              <w:pStyle w:val="ListParagraph"/>
              <w:numPr>
                <w:ilvl w:val="0"/>
                <w:numId w:val="23"/>
              </w:numPr>
              <w:shd w:val="clear" w:color="auto" w:fill="FFFFFF"/>
              <w:spacing w:before="60" w:after="60"/>
              <w:ind w:left="284" w:hanging="284"/>
              <w:rPr>
                <w:rFonts w:cstheme="minorHAnsi"/>
                <w:iCs/>
                <w:color w:val="000000"/>
              </w:rPr>
            </w:pPr>
            <w:r w:rsidRPr="00E64D82">
              <w:rPr>
                <w:rFonts w:cstheme="minorHAnsi"/>
                <w:iCs/>
                <w:color w:val="000000"/>
              </w:rPr>
              <w:t>If the patient wishes to complete the questionnaire they will click on the link. Completion of the questionnaire should take approximately 5 minutes of the patient’s time. Patients will also be asked to optionally give consent to their consultation being observed, and to share a phone number with the researcher for the purposes of interview.</w:t>
            </w:r>
          </w:p>
          <w:p w14:paraId="035F8DE4" w14:textId="77777777" w:rsidR="00A61D37" w:rsidRPr="00E64D82" w:rsidRDefault="00A61D37" w:rsidP="00B6228B">
            <w:pPr>
              <w:pStyle w:val="ListParagraph"/>
              <w:numPr>
                <w:ilvl w:val="0"/>
                <w:numId w:val="23"/>
              </w:numPr>
              <w:shd w:val="clear" w:color="auto" w:fill="FFFFFF"/>
              <w:spacing w:before="60" w:after="60"/>
              <w:ind w:left="284" w:hanging="284"/>
              <w:rPr>
                <w:rFonts w:cstheme="minorHAnsi"/>
                <w:iCs/>
                <w:color w:val="000000"/>
              </w:rPr>
            </w:pPr>
            <w:r w:rsidRPr="00E64D82">
              <w:rPr>
                <w:rFonts w:cstheme="minorHAnsi"/>
                <w:iCs/>
                <w:color w:val="000000"/>
              </w:rPr>
              <w:t>At the end of their booked GP appointment, patients will be given an information leaflet about the study which will include information on the follow-up data collection, and explain that consent for the following will be sought through a follow-up questionnaire:</w:t>
            </w:r>
          </w:p>
          <w:p w14:paraId="03D326AB" w14:textId="77777777" w:rsidR="00A61D37" w:rsidRPr="00E64D82" w:rsidRDefault="00A61D37" w:rsidP="0074537A">
            <w:pPr>
              <w:pStyle w:val="ListParagraph"/>
              <w:numPr>
                <w:ilvl w:val="0"/>
                <w:numId w:val="24"/>
              </w:numPr>
              <w:shd w:val="clear" w:color="auto" w:fill="FFFFFF"/>
              <w:spacing w:before="60" w:after="60"/>
              <w:rPr>
                <w:rFonts w:cstheme="minorHAnsi"/>
                <w:iCs/>
                <w:color w:val="000000"/>
              </w:rPr>
            </w:pPr>
            <w:r w:rsidRPr="00E64D82">
              <w:rPr>
                <w:rFonts w:cstheme="minorHAnsi"/>
                <w:iCs/>
                <w:color w:val="000000"/>
              </w:rPr>
              <w:t>Sharing their age, sex, long-term conditions, and number of appointments booked in the next three months with the university of Bristol;</w:t>
            </w:r>
          </w:p>
          <w:p w14:paraId="681448DB" w14:textId="77777777" w:rsidR="00A61D37" w:rsidRPr="00E64D82" w:rsidRDefault="00A61D37" w:rsidP="0074537A">
            <w:pPr>
              <w:pStyle w:val="ListParagraph"/>
              <w:numPr>
                <w:ilvl w:val="0"/>
                <w:numId w:val="24"/>
              </w:numPr>
              <w:shd w:val="clear" w:color="auto" w:fill="FFFFFF"/>
              <w:spacing w:before="60" w:after="60"/>
              <w:rPr>
                <w:rFonts w:cstheme="minorHAnsi"/>
                <w:iCs/>
                <w:color w:val="000000"/>
              </w:rPr>
            </w:pPr>
            <w:r w:rsidRPr="00E64D82">
              <w:rPr>
                <w:rFonts w:cstheme="minorHAnsi"/>
                <w:iCs/>
                <w:color w:val="000000"/>
              </w:rPr>
              <w:t xml:space="preserve">Agreement for a University of Bristol researcher to contact them, via their preferred method, to arrange an interview to discuss their experience of the consultation. </w:t>
            </w:r>
          </w:p>
          <w:p w14:paraId="6D3BF14B" w14:textId="77777777" w:rsidR="00A61D37" w:rsidRPr="00E64D82" w:rsidRDefault="00A61D37" w:rsidP="00B6228B">
            <w:pPr>
              <w:pStyle w:val="ListParagraph"/>
              <w:numPr>
                <w:ilvl w:val="0"/>
                <w:numId w:val="23"/>
              </w:numPr>
              <w:shd w:val="clear" w:color="auto" w:fill="FFFFFF"/>
              <w:spacing w:before="60" w:after="60"/>
              <w:ind w:left="284" w:hanging="284"/>
              <w:rPr>
                <w:rFonts w:cstheme="minorHAnsi"/>
                <w:iCs/>
                <w:color w:val="000000"/>
              </w:rPr>
            </w:pPr>
            <w:r w:rsidRPr="00E64D82">
              <w:rPr>
                <w:rFonts w:cstheme="minorHAnsi"/>
                <w:iCs/>
                <w:color w:val="000000"/>
              </w:rPr>
              <w:t>Patients who provided a contact email or phone number will receive a follow-up questionnaire.</w:t>
            </w:r>
          </w:p>
          <w:p w14:paraId="213B045E" w14:textId="64FAF253" w:rsidR="00A61D37" w:rsidRPr="002E6ADA" w:rsidRDefault="00A61D37" w:rsidP="002E6ADA">
            <w:pPr>
              <w:pStyle w:val="ListParagraph"/>
              <w:numPr>
                <w:ilvl w:val="0"/>
                <w:numId w:val="23"/>
              </w:numPr>
              <w:shd w:val="clear" w:color="auto" w:fill="FFFFFF"/>
              <w:spacing w:before="60" w:after="60"/>
              <w:ind w:left="284" w:hanging="284"/>
              <w:rPr>
                <w:rFonts w:cstheme="minorHAnsi"/>
                <w:iCs/>
                <w:color w:val="000000"/>
              </w:rPr>
            </w:pPr>
            <w:r w:rsidRPr="00E64D82">
              <w:rPr>
                <w:rFonts w:cstheme="minorHAnsi"/>
                <w:iCs/>
                <w:color w:val="000000"/>
              </w:rPr>
              <w:t>Patients who give their consent through the follow-up questionnaire may be contacted via phone or email for interview</w:t>
            </w:r>
            <w:r w:rsidR="002E6ADA">
              <w:rPr>
                <w:rFonts w:cstheme="minorHAnsi"/>
                <w:iCs/>
                <w:color w:val="000000"/>
              </w:rPr>
              <w:t xml:space="preserve"> </w:t>
            </w:r>
            <w:r w:rsidRPr="002E6ADA">
              <w:rPr>
                <w:rFonts w:cstheme="minorHAnsi"/>
                <w:iCs/>
                <w:color w:val="000000"/>
              </w:rPr>
              <w:t>at a location convenient to them, or by telephone.</w:t>
            </w:r>
          </w:p>
        </w:tc>
      </w:tr>
      <w:tr w:rsidR="00A61D37" w:rsidRPr="00E64D82" w14:paraId="749197CC" w14:textId="77777777" w:rsidTr="002B1143">
        <w:trPr>
          <w:trHeight w:val="664"/>
          <w:jc w:val="center"/>
        </w:trPr>
        <w:tc>
          <w:tcPr>
            <w:tcW w:w="1413" w:type="dxa"/>
          </w:tcPr>
          <w:p w14:paraId="17E25C8B" w14:textId="77777777" w:rsidR="00A61D37" w:rsidRPr="00E64D82" w:rsidRDefault="00A61D37" w:rsidP="00B6228B">
            <w:pPr>
              <w:spacing w:before="60" w:after="60"/>
              <w:contextualSpacing/>
              <w:rPr>
                <w:rFonts w:cstheme="minorHAnsi"/>
                <w:b/>
                <w:color w:val="000000"/>
              </w:rPr>
            </w:pPr>
            <w:r w:rsidRPr="00E64D82">
              <w:rPr>
                <w:rFonts w:cstheme="minorHAnsi"/>
                <w:b/>
                <w:color w:val="000000"/>
              </w:rPr>
              <w:t>What are the likely benefits to the patient/primary care organisation?</w:t>
            </w:r>
          </w:p>
        </w:tc>
        <w:tc>
          <w:tcPr>
            <w:tcW w:w="8778" w:type="dxa"/>
          </w:tcPr>
          <w:p w14:paraId="69E5B321" w14:textId="1A93EBEC" w:rsidR="00984604" w:rsidRPr="00E64D82" w:rsidRDefault="00984604" w:rsidP="00B6228B">
            <w:pPr>
              <w:pStyle w:val="NoSpacing"/>
              <w:spacing w:before="60" w:after="60" w:line="276" w:lineRule="auto"/>
              <w:contextualSpacing/>
              <w:rPr>
                <w:rFonts w:asciiTheme="minorHAnsi" w:hAnsiTheme="minorHAnsi" w:cstheme="minorHAnsi"/>
                <w:sz w:val="22"/>
                <w:szCs w:val="22"/>
                <w:shd w:val="clear" w:color="auto" w:fill="FFFFFF"/>
              </w:rPr>
            </w:pPr>
            <w:r w:rsidRPr="00E64D82">
              <w:rPr>
                <w:rFonts w:asciiTheme="minorHAnsi" w:hAnsiTheme="minorHAnsi" w:cstheme="minorHAnsi"/>
                <w:sz w:val="22"/>
                <w:szCs w:val="22"/>
                <w:shd w:val="clear" w:color="auto" w:fill="FFFFFF"/>
              </w:rPr>
              <w:t>We want to test the feasibility of using these tools as described in this document, with a view to carrying out a</w:t>
            </w:r>
            <w:r w:rsidR="00DE248C">
              <w:rPr>
                <w:rFonts w:asciiTheme="minorHAnsi" w:hAnsiTheme="minorHAnsi" w:cstheme="minorHAnsi"/>
                <w:sz w:val="22"/>
                <w:szCs w:val="22"/>
                <w:shd w:val="clear" w:color="auto" w:fill="FFFFFF"/>
              </w:rPr>
              <w:t xml:space="preserve">n RCT </w:t>
            </w:r>
            <w:r w:rsidRPr="00E64D82">
              <w:rPr>
                <w:rFonts w:asciiTheme="minorHAnsi" w:hAnsiTheme="minorHAnsi" w:cstheme="minorHAnsi"/>
                <w:sz w:val="22"/>
                <w:szCs w:val="22"/>
                <w:shd w:val="clear" w:color="auto" w:fill="FFFFFF"/>
              </w:rPr>
              <w:t xml:space="preserve">to evaluate the benefits </w:t>
            </w:r>
            <w:proofErr w:type="gramStart"/>
            <w:r w:rsidRPr="00E64D82">
              <w:rPr>
                <w:rFonts w:asciiTheme="minorHAnsi" w:hAnsiTheme="minorHAnsi" w:cstheme="minorHAnsi"/>
                <w:sz w:val="22"/>
                <w:szCs w:val="22"/>
                <w:shd w:val="clear" w:color="auto" w:fill="FFFFFF"/>
              </w:rPr>
              <w:t>at a later date</w:t>
            </w:r>
            <w:proofErr w:type="gramEnd"/>
            <w:r w:rsidRPr="00E64D82">
              <w:rPr>
                <w:rFonts w:asciiTheme="minorHAnsi" w:hAnsiTheme="minorHAnsi" w:cstheme="minorHAnsi"/>
                <w:sz w:val="22"/>
                <w:szCs w:val="22"/>
                <w:shd w:val="clear" w:color="auto" w:fill="FFFFFF"/>
              </w:rPr>
              <w:t xml:space="preserve">. </w:t>
            </w:r>
            <w:r w:rsidR="00754DF3">
              <w:rPr>
                <w:rFonts w:asciiTheme="minorHAnsi" w:hAnsiTheme="minorHAnsi" w:cstheme="minorHAnsi"/>
                <w:sz w:val="22"/>
                <w:szCs w:val="22"/>
                <w:shd w:val="clear" w:color="auto" w:fill="FFFFFF"/>
              </w:rPr>
              <w:t>O</w:t>
            </w:r>
            <w:r w:rsidRPr="00E64D82">
              <w:rPr>
                <w:rFonts w:asciiTheme="minorHAnsi" w:hAnsiTheme="minorHAnsi" w:cstheme="minorHAnsi"/>
                <w:sz w:val="22"/>
                <w:szCs w:val="22"/>
                <w:shd w:val="clear" w:color="auto" w:fill="FFFFFF"/>
              </w:rPr>
              <w:t>rganisations participating in this study will be instrumental in finding out if it is feasible to recruit patients and collect the necessary data to test this. Your views, gathered through interview, will also influence whether the perceived benefit of the intervention merits proceeding to a full trial.</w:t>
            </w:r>
          </w:p>
          <w:p w14:paraId="6204FE03" w14:textId="2C15EAA8" w:rsidR="00A61D37" w:rsidRPr="00E64D82" w:rsidRDefault="00984604" w:rsidP="00B6228B">
            <w:pPr>
              <w:spacing w:before="60" w:after="60"/>
              <w:contextualSpacing/>
              <w:rPr>
                <w:rFonts w:cstheme="minorHAnsi"/>
                <w:i/>
                <w:color w:val="A6A6A6" w:themeColor="background1" w:themeShade="A6"/>
              </w:rPr>
            </w:pPr>
            <w:r w:rsidRPr="00E64D82">
              <w:rPr>
                <w:rFonts w:cstheme="minorHAnsi"/>
                <w:shd w:val="clear" w:color="auto" w:fill="FFFFFF"/>
              </w:rPr>
              <w:t>Patients participating in this study may benefit, in that the tools are designed to promote communication with the GP; the NHS has paid for and approved this study because they believe it is a viable means of using technology to help uncover patient concerns.</w:t>
            </w:r>
          </w:p>
        </w:tc>
      </w:tr>
      <w:tr w:rsidR="00A61D37" w:rsidRPr="00E64D82" w14:paraId="610F1089" w14:textId="77777777" w:rsidTr="0074537A">
        <w:trPr>
          <w:trHeight w:val="136"/>
          <w:jc w:val="center"/>
        </w:trPr>
        <w:tc>
          <w:tcPr>
            <w:tcW w:w="1413" w:type="dxa"/>
          </w:tcPr>
          <w:p w14:paraId="10795DBB" w14:textId="77777777" w:rsidR="00A61D37" w:rsidRPr="00E64D82" w:rsidRDefault="00A61D37" w:rsidP="00B6228B">
            <w:pPr>
              <w:spacing w:before="60" w:after="60"/>
              <w:contextualSpacing/>
              <w:rPr>
                <w:rFonts w:cstheme="minorHAnsi"/>
                <w:b/>
                <w:color w:val="000000"/>
              </w:rPr>
            </w:pPr>
            <w:r w:rsidRPr="00E64D82">
              <w:rPr>
                <w:rFonts w:cstheme="minorHAnsi"/>
                <w:b/>
                <w:color w:val="000000"/>
              </w:rPr>
              <w:t>Research team contact details</w:t>
            </w:r>
          </w:p>
        </w:tc>
        <w:tc>
          <w:tcPr>
            <w:tcW w:w="8778" w:type="dxa"/>
          </w:tcPr>
          <w:p w14:paraId="3E87774B" w14:textId="77777777" w:rsidR="00FA63E8" w:rsidRPr="00E64D82" w:rsidRDefault="00FA63E8" w:rsidP="00B6228B">
            <w:pPr>
              <w:shd w:val="clear" w:color="auto" w:fill="FFFFFF"/>
              <w:spacing w:before="60" w:after="60"/>
              <w:contextualSpacing/>
              <w:rPr>
                <w:rFonts w:cstheme="minorHAnsi"/>
                <w:iCs/>
              </w:rPr>
            </w:pPr>
            <w:r w:rsidRPr="00E64D82">
              <w:rPr>
                <w:rFonts w:cstheme="minorHAnsi"/>
                <w:color w:val="000000"/>
              </w:rPr>
              <w:t>Name: Dr Mairead Murphy, Chief Investigator</w:t>
            </w:r>
          </w:p>
          <w:p w14:paraId="6DF85DFF" w14:textId="77777777" w:rsidR="00FA63E8" w:rsidRPr="00E64D82" w:rsidRDefault="00FA63E8" w:rsidP="00B6228B">
            <w:pPr>
              <w:shd w:val="clear" w:color="auto" w:fill="FFFFFF"/>
              <w:spacing w:before="60" w:after="60"/>
              <w:contextualSpacing/>
              <w:rPr>
                <w:rFonts w:cstheme="minorHAnsi"/>
                <w:iCs/>
              </w:rPr>
            </w:pPr>
            <w:r w:rsidRPr="00E64D82">
              <w:rPr>
                <w:rFonts w:cstheme="minorHAnsi"/>
                <w:color w:val="000000"/>
              </w:rPr>
              <w:t>Email:</w:t>
            </w:r>
            <w:r w:rsidRPr="00E64D82">
              <w:rPr>
                <w:rFonts w:cstheme="minorHAnsi"/>
              </w:rPr>
              <w:t xml:space="preserve"> </w:t>
            </w:r>
            <w:hyperlink r:id="rId7" w:history="1">
              <w:r w:rsidRPr="00E64D82">
                <w:rPr>
                  <w:rStyle w:val="Hyperlink"/>
                  <w:rFonts w:cstheme="minorHAnsi"/>
                  <w:iCs/>
                </w:rPr>
                <w:t>mairead.murphy@bristol.ac.uk</w:t>
              </w:r>
            </w:hyperlink>
          </w:p>
          <w:p w14:paraId="1F281DE1" w14:textId="6C3AF319" w:rsidR="00A61D37" w:rsidRPr="00E64D82" w:rsidRDefault="00FA63E8" w:rsidP="00B6228B">
            <w:pPr>
              <w:spacing w:before="60" w:after="60"/>
              <w:contextualSpacing/>
              <w:rPr>
                <w:rFonts w:cstheme="minorHAnsi"/>
                <w:i/>
                <w:color w:val="000000"/>
              </w:rPr>
            </w:pPr>
            <w:r w:rsidRPr="00E64D82">
              <w:rPr>
                <w:rFonts w:cstheme="minorHAnsi"/>
                <w:color w:val="000000"/>
              </w:rPr>
              <w:t xml:space="preserve">Telephone: </w:t>
            </w:r>
            <w:r w:rsidRPr="00E64D82">
              <w:rPr>
                <w:rFonts w:cstheme="minorHAnsi"/>
                <w:iCs/>
              </w:rPr>
              <w:t>07841 434 525</w:t>
            </w:r>
          </w:p>
        </w:tc>
      </w:tr>
      <w:tr w:rsidR="00A61D37" w:rsidRPr="00E64D82" w14:paraId="30E041BB" w14:textId="77777777" w:rsidTr="0065576F">
        <w:trPr>
          <w:trHeight w:val="113"/>
          <w:jc w:val="center"/>
        </w:trPr>
        <w:tc>
          <w:tcPr>
            <w:tcW w:w="10191" w:type="dxa"/>
            <w:gridSpan w:val="2"/>
            <w:shd w:val="clear" w:color="auto" w:fill="F2F2F2" w:themeFill="background1" w:themeFillShade="F2"/>
          </w:tcPr>
          <w:p w14:paraId="19FA42C5" w14:textId="77777777" w:rsidR="00A61D37" w:rsidRPr="00E64D82" w:rsidRDefault="00A61D37" w:rsidP="00B6228B">
            <w:pPr>
              <w:spacing w:before="60" w:after="60"/>
              <w:contextualSpacing/>
              <w:jc w:val="center"/>
              <w:rPr>
                <w:rFonts w:cstheme="minorHAnsi"/>
                <w:color w:val="000000"/>
              </w:rPr>
            </w:pPr>
            <w:r w:rsidRPr="00E64D82">
              <w:rPr>
                <w:rFonts w:cstheme="minorHAnsi"/>
                <w:b/>
                <w:color w:val="000000"/>
              </w:rPr>
              <w:t>Additional information</w:t>
            </w:r>
          </w:p>
        </w:tc>
      </w:tr>
      <w:tr w:rsidR="00E64D82" w:rsidRPr="00E64D82" w14:paraId="2D2C83DA" w14:textId="77777777" w:rsidTr="002B1143">
        <w:trPr>
          <w:trHeight w:val="664"/>
          <w:jc w:val="center"/>
        </w:trPr>
        <w:tc>
          <w:tcPr>
            <w:tcW w:w="1413" w:type="dxa"/>
            <w:shd w:val="clear" w:color="auto" w:fill="F2F2F2" w:themeFill="background1" w:themeFillShade="F2"/>
          </w:tcPr>
          <w:p w14:paraId="26466552" w14:textId="77777777" w:rsidR="00E64D82" w:rsidRPr="00E64D82" w:rsidRDefault="00E64D82" w:rsidP="00B6228B">
            <w:pPr>
              <w:spacing w:before="60" w:after="60"/>
              <w:contextualSpacing/>
              <w:rPr>
                <w:rFonts w:cstheme="minorHAnsi"/>
                <w:b/>
                <w:color w:val="000000"/>
              </w:rPr>
            </w:pPr>
            <w:r w:rsidRPr="00E64D82">
              <w:rPr>
                <w:rFonts w:cstheme="minorHAnsi"/>
                <w:b/>
                <w:color w:val="000000"/>
              </w:rPr>
              <w:t>LCRN contact</w:t>
            </w:r>
          </w:p>
        </w:tc>
        <w:tc>
          <w:tcPr>
            <w:tcW w:w="8778" w:type="dxa"/>
            <w:shd w:val="clear" w:color="auto" w:fill="F2F2F2" w:themeFill="background1" w:themeFillShade="F2"/>
          </w:tcPr>
          <w:p w14:paraId="69FEAD91" w14:textId="77777777" w:rsidR="00E64D82" w:rsidRPr="00E64D82" w:rsidRDefault="00E64D82" w:rsidP="00B6228B">
            <w:pPr>
              <w:spacing w:before="60" w:after="60"/>
              <w:contextualSpacing/>
              <w:rPr>
                <w:rFonts w:cstheme="minorHAnsi"/>
                <w:iCs/>
              </w:rPr>
            </w:pPr>
            <w:r w:rsidRPr="00E64D82">
              <w:rPr>
                <w:rFonts w:cstheme="minorHAnsi"/>
                <w:iCs/>
              </w:rPr>
              <w:t>CRN West of England</w:t>
            </w:r>
          </w:p>
          <w:p w14:paraId="3DEC4C00" w14:textId="6A558CD5" w:rsidR="00E64D82" w:rsidRPr="00E64D82" w:rsidRDefault="00E64D82" w:rsidP="00B6228B">
            <w:pPr>
              <w:spacing w:before="60" w:after="60"/>
              <w:contextualSpacing/>
              <w:rPr>
                <w:rFonts w:cstheme="minorHAnsi"/>
                <w:color w:val="000000"/>
              </w:rPr>
            </w:pPr>
            <w:r w:rsidRPr="00E64D82">
              <w:rPr>
                <w:rFonts w:cstheme="minorHAnsi"/>
                <w:iCs/>
              </w:rPr>
              <w:t>Email: primarycare.westengland@nihr.ac.uk</w:t>
            </w:r>
          </w:p>
        </w:tc>
      </w:tr>
      <w:tr w:rsidR="00E64D82" w:rsidRPr="00E64D82" w14:paraId="110F16B8" w14:textId="77777777" w:rsidTr="0074537A">
        <w:trPr>
          <w:trHeight w:val="112"/>
          <w:jc w:val="center"/>
        </w:trPr>
        <w:tc>
          <w:tcPr>
            <w:tcW w:w="1413" w:type="dxa"/>
            <w:shd w:val="clear" w:color="auto" w:fill="F2F2F2" w:themeFill="background1" w:themeFillShade="F2"/>
          </w:tcPr>
          <w:p w14:paraId="1FCB1298" w14:textId="77777777" w:rsidR="00E64D82" w:rsidRPr="00E64D82" w:rsidRDefault="00E64D82" w:rsidP="00B6228B">
            <w:pPr>
              <w:spacing w:before="60" w:after="60"/>
              <w:contextualSpacing/>
              <w:rPr>
                <w:rFonts w:cstheme="minorHAnsi"/>
                <w:b/>
                <w:color w:val="000000"/>
              </w:rPr>
            </w:pPr>
            <w:r w:rsidRPr="00E64D82">
              <w:rPr>
                <w:rFonts w:cstheme="minorHAnsi"/>
                <w:b/>
                <w:color w:val="000000"/>
              </w:rPr>
              <w:t>RSI Contract</w:t>
            </w:r>
          </w:p>
        </w:tc>
        <w:tc>
          <w:tcPr>
            <w:tcW w:w="8778" w:type="dxa"/>
            <w:shd w:val="clear" w:color="auto" w:fill="F2F2F2" w:themeFill="background1" w:themeFillShade="F2"/>
          </w:tcPr>
          <w:p w14:paraId="4C95273C" w14:textId="5B08620C" w:rsidR="00E64D82" w:rsidRPr="00E64D82" w:rsidRDefault="0074537A" w:rsidP="00B6228B">
            <w:pPr>
              <w:spacing w:before="60" w:after="60"/>
              <w:contextualSpacing/>
              <w:rPr>
                <w:rFonts w:cstheme="minorHAnsi"/>
                <w:color w:val="A6A6A6" w:themeColor="background1" w:themeShade="A6"/>
              </w:rPr>
            </w:pPr>
            <w:r>
              <w:rPr>
                <w:rFonts w:cstheme="minorHAnsi"/>
                <w:iCs/>
              </w:rPr>
              <w:t>This is a recruiting study</w:t>
            </w:r>
          </w:p>
        </w:tc>
      </w:tr>
      <w:tr w:rsidR="00E64D82" w:rsidRPr="00E64D82" w14:paraId="24D6E3B6" w14:textId="77777777" w:rsidTr="002B1143">
        <w:trPr>
          <w:trHeight w:val="664"/>
          <w:jc w:val="center"/>
        </w:trPr>
        <w:tc>
          <w:tcPr>
            <w:tcW w:w="1413" w:type="dxa"/>
            <w:shd w:val="clear" w:color="auto" w:fill="F2F2F2" w:themeFill="background1" w:themeFillShade="F2"/>
          </w:tcPr>
          <w:p w14:paraId="0AE7563B" w14:textId="77777777" w:rsidR="00E64D82" w:rsidRPr="00E64D82" w:rsidRDefault="00E64D82" w:rsidP="00B6228B">
            <w:pPr>
              <w:spacing w:before="60" w:after="60"/>
              <w:contextualSpacing/>
              <w:rPr>
                <w:rFonts w:cstheme="minorHAnsi"/>
                <w:b/>
                <w:color w:val="000000"/>
              </w:rPr>
            </w:pPr>
            <w:r w:rsidRPr="00E64D82">
              <w:rPr>
                <w:rFonts w:cstheme="minorHAnsi"/>
                <w:b/>
                <w:color w:val="000000"/>
              </w:rPr>
              <w:t>Recruitment upload route</w:t>
            </w:r>
          </w:p>
        </w:tc>
        <w:tc>
          <w:tcPr>
            <w:tcW w:w="8778" w:type="dxa"/>
            <w:shd w:val="clear" w:color="auto" w:fill="F2F2F2" w:themeFill="background1" w:themeFillShade="F2"/>
          </w:tcPr>
          <w:p w14:paraId="270924D6" w14:textId="74455B92" w:rsidR="00E64D82" w:rsidRPr="00E64D82" w:rsidRDefault="00E64D82" w:rsidP="00B6228B">
            <w:pPr>
              <w:spacing w:before="60" w:after="60"/>
              <w:contextualSpacing/>
              <w:rPr>
                <w:rFonts w:cstheme="minorHAnsi"/>
                <w:i/>
                <w:color w:val="000000"/>
              </w:rPr>
            </w:pPr>
            <w:r w:rsidRPr="00E64D82">
              <w:rPr>
                <w:rFonts w:cstheme="minorHAnsi"/>
                <w:iCs/>
              </w:rPr>
              <w:t>EDGE</w:t>
            </w:r>
          </w:p>
        </w:tc>
      </w:tr>
    </w:tbl>
    <w:p w14:paraId="0F9B7795" w14:textId="77777777" w:rsidR="005E7E47" w:rsidRPr="00667975" w:rsidRDefault="005E7E47" w:rsidP="00B6228B">
      <w:pPr>
        <w:rPr>
          <w:rFonts w:ascii="Arial" w:hAnsi="Arial" w:cs="Arial"/>
        </w:rPr>
      </w:pPr>
    </w:p>
    <w:sectPr w:rsidR="005E7E47" w:rsidRPr="00667975" w:rsidSect="00392223">
      <w:headerReference w:type="even" r:id="rId8"/>
      <w:headerReference w:type="default" r:id="rId9"/>
      <w:footerReference w:type="even" r:id="rId10"/>
      <w:footerReference w:type="default" r:id="rId11"/>
      <w:headerReference w:type="first" r:id="rId12"/>
      <w:footerReference w:type="first" r:id="rId13"/>
      <w:pgSz w:w="11906" w:h="16838"/>
      <w:pgMar w:top="851" w:right="1440" w:bottom="127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28951B" w14:textId="77777777" w:rsidR="00AB1BA9" w:rsidRDefault="00AB1BA9" w:rsidP="009576B6">
      <w:pPr>
        <w:spacing w:after="0" w:line="240" w:lineRule="auto"/>
      </w:pPr>
      <w:r>
        <w:separator/>
      </w:r>
    </w:p>
  </w:endnote>
  <w:endnote w:type="continuationSeparator" w:id="0">
    <w:p w14:paraId="0A594BB2" w14:textId="77777777" w:rsidR="00AB1BA9" w:rsidRDefault="00AB1BA9" w:rsidP="009576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03688C" w14:textId="77777777" w:rsidR="00717D57" w:rsidRDefault="00717D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69983791"/>
      <w:docPartObj>
        <w:docPartGallery w:val="Page Numbers (Bottom of Page)"/>
        <w:docPartUnique/>
      </w:docPartObj>
    </w:sdtPr>
    <w:sdtEndPr>
      <w:rPr>
        <w:noProof/>
      </w:rPr>
    </w:sdtEndPr>
    <w:sdtContent>
      <w:p w14:paraId="0FE36AEC" w14:textId="285F3ADD" w:rsidR="00CF68E0" w:rsidRDefault="00CF68E0" w:rsidP="00CF68E0">
        <w:pPr>
          <w:pStyle w:val="Footer"/>
        </w:pPr>
        <w:r>
          <w:t xml:space="preserve">RISP Template v2.1           </w:t>
        </w:r>
        <w:proofErr w:type="spellStart"/>
        <w:r>
          <w:t>pg</w:t>
        </w:r>
        <w:proofErr w:type="spellEnd"/>
        <w:r>
          <w:t xml:space="preserve"> </w:t>
        </w:r>
        <w:r>
          <w:fldChar w:fldCharType="begin"/>
        </w:r>
        <w:r>
          <w:instrText xml:space="preserve"> PAGE   \* MERGEFORMAT </w:instrText>
        </w:r>
        <w:r>
          <w:fldChar w:fldCharType="separate"/>
        </w:r>
        <w:r>
          <w:t>3</w:t>
        </w:r>
        <w:r>
          <w:rPr>
            <w:noProof/>
          </w:rPr>
          <w:fldChar w:fldCharType="end"/>
        </w:r>
        <w:r>
          <w:rPr>
            <w:noProof/>
          </w:rPr>
          <w:tab/>
          <w:t xml:space="preserve">                                          COAC Study 2 (Feasibility Study) – 01/10/19</w:t>
        </w:r>
      </w:p>
    </w:sdtContent>
  </w:sdt>
  <w:p w14:paraId="34A9BF68" w14:textId="77777777" w:rsidR="00CF68E0" w:rsidRDefault="00CF68E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E5A567" w14:textId="77777777" w:rsidR="00717D57" w:rsidRDefault="00717D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8BC938" w14:textId="77777777" w:rsidR="00AB1BA9" w:rsidRDefault="00AB1BA9" w:rsidP="009576B6">
      <w:pPr>
        <w:spacing w:after="0" w:line="240" w:lineRule="auto"/>
      </w:pPr>
      <w:r>
        <w:separator/>
      </w:r>
    </w:p>
  </w:footnote>
  <w:footnote w:type="continuationSeparator" w:id="0">
    <w:p w14:paraId="2822285E" w14:textId="77777777" w:rsidR="00AB1BA9" w:rsidRDefault="00AB1BA9" w:rsidP="009576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B13626" w14:textId="77777777" w:rsidR="00717D57" w:rsidRDefault="00717D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35189A" w14:textId="77777777" w:rsidR="006E3061" w:rsidRDefault="006E3061" w:rsidP="009576B6">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4B36AA" w14:textId="77777777" w:rsidR="00717D57" w:rsidRDefault="00717D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773564"/>
    <w:multiLevelType w:val="hybridMultilevel"/>
    <w:tmpl w:val="F4B8D3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78F794B"/>
    <w:multiLevelType w:val="hybridMultilevel"/>
    <w:tmpl w:val="189C7C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B3E5BA5"/>
    <w:multiLevelType w:val="hybridMultilevel"/>
    <w:tmpl w:val="0DFAA0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BFE224D"/>
    <w:multiLevelType w:val="hybridMultilevel"/>
    <w:tmpl w:val="4DC84C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EEB5B19"/>
    <w:multiLevelType w:val="hybridMultilevel"/>
    <w:tmpl w:val="A6BAAD06"/>
    <w:lvl w:ilvl="0" w:tplc="54CEF04A">
      <w:start w:val="1"/>
      <w:numFmt w:val="bullet"/>
      <w:lvlText w:val=""/>
      <w:lvlJc w:val="left"/>
      <w:pPr>
        <w:ind w:left="720" w:hanging="360"/>
      </w:pPr>
      <w:rPr>
        <w:rFonts w:ascii="Symbol" w:hAnsi="Symbol" w:hint="default"/>
        <w:color w:val="A6A6A6" w:themeColor="background1" w:themeShade="A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9BA7191"/>
    <w:multiLevelType w:val="multilevel"/>
    <w:tmpl w:val="6A863200"/>
    <w:lvl w:ilvl="0">
      <w:start w:val="1"/>
      <w:numFmt w:val="decimal"/>
      <w:lvlText w:val="%1."/>
      <w:lvlJc w:val="left"/>
      <w:pPr>
        <w:ind w:left="360" w:hanging="360"/>
      </w:pPr>
      <w:rPr>
        <w:rFonts w:hint="default"/>
        <w:b w:val="0"/>
      </w:rPr>
    </w:lvl>
    <w:lvl w:ilvl="1">
      <w:start w:val="2"/>
      <w:numFmt w:val="decimal"/>
      <w:isLgl/>
      <w:lvlText w:val="%1.%2"/>
      <w:lvlJc w:val="left"/>
      <w:pPr>
        <w:ind w:left="121" w:hanging="40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 w15:restartNumberingAfterBreak="0">
    <w:nsid w:val="2EA661BE"/>
    <w:multiLevelType w:val="hybridMultilevel"/>
    <w:tmpl w:val="1B4217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4557005"/>
    <w:multiLevelType w:val="hybridMultilevel"/>
    <w:tmpl w:val="5A8895B8"/>
    <w:lvl w:ilvl="0" w:tplc="0809000F">
      <w:start w:val="1"/>
      <w:numFmt w:val="decimal"/>
      <w:lvlText w:val="%1."/>
      <w:lvlJc w:val="left"/>
      <w:pPr>
        <w:ind w:left="360" w:hanging="360"/>
      </w:pPr>
      <w:rPr>
        <w:rFonts w:hint="default"/>
        <w:b/>
      </w:rPr>
    </w:lvl>
    <w:lvl w:ilvl="1" w:tplc="08090019">
      <w:start w:val="1"/>
      <w:numFmt w:val="lowerLetter"/>
      <w:lvlText w:val="%2."/>
      <w:lvlJc w:val="left"/>
      <w:pPr>
        <w:ind w:left="1080" w:hanging="360"/>
      </w:pPr>
      <w:rPr>
        <w:rFonts w:cs="Times New Roman"/>
      </w:rPr>
    </w:lvl>
    <w:lvl w:ilvl="2" w:tplc="0809001B">
      <w:start w:val="1"/>
      <w:numFmt w:val="lowerRoman"/>
      <w:lvlText w:val="%3."/>
      <w:lvlJc w:val="right"/>
      <w:pPr>
        <w:ind w:left="1800" w:hanging="180"/>
      </w:pPr>
      <w:rPr>
        <w:rFonts w:cs="Times New Roman"/>
      </w:rPr>
    </w:lvl>
    <w:lvl w:ilvl="3" w:tplc="0809000F">
      <w:start w:val="1"/>
      <w:numFmt w:val="decimal"/>
      <w:lvlText w:val="%4."/>
      <w:lvlJc w:val="left"/>
      <w:pPr>
        <w:ind w:left="2520" w:hanging="360"/>
      </w:pPr>
      <w:rPr>
        <w:rFonts w:cs="Times New Roman"/>
      </w:rPr>
    </w:lvl>
    <w:lvl w:ilvl="4" w:tplc="08090019">
      <w:start w:val="1"/>
      <w:numFmt w:val="lowerLetter"/>
      <w:lvlText w:val="%5."/>
      <w:lvlJc w:val="left"/>
      <w:pPr>
        <w:ind w:left="3240" w:hanging="360"/>
      </w:pPr>
      <w:rPr>
        <w:rFonts w:cs="Times New Roman"/>
      </w:rPr>
    </w:lvl>
    <w:lvl w:ilvl="5" w:tplc="0809001B">
      <w:start w:val="1"/>
      <w:numFmt w:val="lowerRoman"/>
      <w:lvlText w:val="%6."/>
      <w:lvlJc w:val="right"/>
      <w:pPr>
        <w:ind w:left="3960" w:hanging="180"/>
      </w:pPr>
      <w:rPr>
        <w:rFonts w:cs="Times New Roman"/>
      </w:rPr>
    </w:lvl>
    <w:lvl w:ilvl="6" w:tplc="0809000F">
      <w:start w:val="1"/>
      <w:numFmt w:val="decimal"/>
      <w:lvlText w:val="%7."/>
      <w:lvlJc w:val="left"/>
      <w:pPr>
        <w:ind w:left="4680" w:hanging="360"/>
      </w:pPr>
      <w:rPr>
        <w:rFonts w:cs="Times New Roman"/>
      </w:rPr>
    </w:lvl>
    <w:lvl w:ilvl="7" w:tplc="08090019">
      <w:start w:val="1"/>
      <w:numFmt w:val="lowerLetter"/>
      <w:lvlText w:val="%8."/>
      <w:lvlJc w:val="left"/>
      <w:pPr>
        <w:ind w:left="5400" w:hanging="360"/>
      </w:pPr>
      <w:rPr>
        <w:rFonts w:cs="Times New Roman"/>
      </w:rPr>
    </w:lvl>
    <w:lvl w:ilvl="8" w:tplc="0809001B">
      <w:start w:val="1"/>
      <w:numFmt w:val="lowerRoman"/>
      <w:lvlText w:val="%9."/>
      <w:lvlJc w:val="right"/>
      <w:pPr>
        <w:ind w:left="6120" w:hanging="180"/>
      </w:pPr>
      <w:rPr>
        <w:rFonts w:cs="Times New Roman"/>
      </w:rPr>
    </w:lvl>
  </w:abstractNum>
  <w:abstractNum w:abstractNumId="8" w15:restartNumberingAfterBreak="0">
    <w:nsid w:val="3FF25B4F"/>
    <w:multiLevelType w:val="hybridMultilevel"/>
    <w:tmpl w:val="5FFCB4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F0D5945"/>
    <w:multiLevelType w:val="hybridMultilevel"/>
    <w:tmpl w:val="CAE685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1C424D2"/>
    <w:multiLevelType w:val="hybridMultilevel"/>
    <w:tmpl w:val="74E872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6AB1383"/>
    <w:multiLevelType w:val="hybridMultilevel"/>
    <w:tmpl w:val="56F0B7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8D812C8"/>
    <w:multiLevelType w:val="hybridMultilevel"/>
    <w:tmpl w:val="6DD064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7D47DFB"/>
    <w:multiLevelType w:val="hybridMultilevel"/>
    <w:tmpl w:val="928EC450"/>
    <w:lvl w:ilvl="0" w:tplc="E124B008">
      <w:start w:val="1"/>
      <w:numFmt w:val="bullet"/>
      <w:lvlText w:val=""/>
      <w:lvlJc w:val="left"/>
      <w:pPr>
        <w:ind w:left="720" w:hanging="360"/>
      </w:pPr>
      <w:rPr>
        <w:rFonts w:ascii="Symbol" w:hAnsi="Symbol" w:hint="default"/>
        <w:color w:val="A6A6A6" w:themeColor="background1" w:themeShade="A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86826A0"/>
    <w:multiLevelType w:val="hybridMultilevel"/>
    <w:tmpl w:val="02C0F2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8E86750"/>
    <w:multiLevelType w:val="hybridMultilevel"/>
    <w:tmpl w:val="6C9E44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B3D40B1"/>
    <w:multiLevelType w:val="hybridMultilevel"/>
    <w:tmpl w:val="2C3E901A"/>
    <w:lvl w:ilvl="0" w:tplc="0809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C21706F"/>
    <w:multiLevelType w:val="hybridMultilevel"/>
    <w:tmpl w:val="600298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14E7D24"/>
    <w:multiLevelType w:val="hybridMultilevel"/>
    <w:tmpl w:val="24C87BA4"/>
    <w:lvl w:ilvl="0" w:tplc="08090019">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44F3AAF"/>
    <w:multiLevelType w:val="hybridMultilevel"/>
    <w:tmpl w:val="268A04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8C20BA3"/>
    <w:multiLevelType w:val="hybridMultilevel"/>
    <w:tmpl w:val="4356AA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CFB0061"/>
    <w:multiLevelType w:val="hybridMultilevel"/>
    <w:tmpl w:val="A1CEE95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F966E77"/>
    <w:multiLevelType w:val="hybridMultilevel"/>
    <w:tmpl w:val="4EF44F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FB340FD"/>
    <w:multiLevelType w:val="hybridMultilevel"/>
    <w:tmpl w:val="C84825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4"/>
  </w:num>
  <w:num w:numId="2">
    <w:abstractNumId w:val="3"/>
  </w:num>
  <w:num w:numId="3">
    <w:abstractNumId w:val="17"/>
  </w:num>
  <w:num w:numId="4">
    <w:abstractNumId w:val="4"/>
  </w:num>
  <w:num w:numId="5">
    <w:abstractNumId w:val="20"/>
  </w:num>
  <w:num w:numId="6">
    <w:abstractNumId w:val="12"/>
  </w:num>
  <w:num w:numId="7">
    <w:abstractNumId w:val="9"/>
  </w:num>
  <w:num w:numId="8">
    <w:abstractNumId w:val="15"/>
  </w:num>
  <w:num w:numId="9">
    <w:abstractNumId w:val="10"/>
  </w:num>
  <w:num w:numId="10">
    <w:abstractNumId w:val="1"/>
  </w:num>
  <w:num w:numId="11">
    <w:abstractNumId w:val="22"/>
  </w:num>
  <w:num w:numId="12">
    <w:abstractNumId w:val="13"/>
  </w:num>
  <w:num w:numId="13">
    <w:abstractNumId w:val="19"/>
  </w:num>
  <w:num w:numId="14">
    <w:abstractNumId w:val="8"/>
  </w:num>
  <w:num w:numId="15">
    <w:abstractNumId w:val="7"/>
  </w:num>
  <w:num w:numId="16">
    <w:abstractNumId w:val="11"/>
  </w:num>
  <w:num w:numId="17">
    <w:abstractNumId w:val="21"/>
  </w:num>
  <w:num w:numId="18">
    <w:abstractNumId w:val="0"/>
  </w:num>
  <w:num w:numId="19">
    <w:abstractNumId w:val="23"/>
  </w:num>
  <w:num w:numId="20">
    <w:abstractNumId w:val="6"/>
  </w:num>
  <w:num w:numId="21">
    <w:abstractNumId w:val="2"/>
  </w:num>
  <w:num w:numId="22">
    <w:abstractNumId w:val="5"/>
  </w:num>
  <w:num w:numId="23">
    <w:abstractNumId w:val="16"/>
  </w:num>
  <w:num w:numId="2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76B6"/>
    <w:rsid w:val="00000035"/>
    <w:rsid w:val="00010442"/>
    <w:rsid w:val="0005166E"/>
    <w:rsid w:val="000D2DA8"/>
    <w:rsid w:val="00142C7D"/>
    <w:rsid w:val="00174FE5"/>
    <w:rsid w:val="00185050"/>
    <w:rsid w:val="00203784"/>
    <w:rsid w:val="00213E35"/>
    <w:rsid w:val="002243C0"/>
    <w:rsid w:val="00244094"/>
    <w:rsid w:val="00297B17"/>
    <w:rsid w:val="002B1143"/>
    <w:rsid w:val="002E6ADA"/>
    <w:rsid w:val="003448B1"/>
    <w:rsid w:val="00373BED"/>
    <w:rsid w:val="00392223"/>
    <w:rsid w:val="003B0E29"/>
    <w:rsid w:val="003E5142"/>
    <w:rsid w:val="004E51B3"/>
    <w:rsid w:val="004F7C0B"/>
    <w:rsid w:val="00567A4C"/>
    <w:rsid w:val="005844C0"/>
    <w:rsid w:val="005A0A96"/>
    <w:rsid w:val="005E7E47"/>
    <w:rsid w:val="0065576F"/>
    <w:rsid w:val="00667975"/>
    <w:rsid w:val="006E1A82"/>
    <w:rsid w:val="006E3061"/>
    <w:rsid w:val="0070431E"/>
    <w:rsid w:val="00717D57"/>
    <w:rsid w:val="0074537A"/>
    <w:rsid w:val="00754DF3"/>
    <w:rsid w:val="0076769C"/>
    <w:rsid w:val="007C1401"/>
    <w:rsid w:val="008064DE"/>
    <w:rsid w:val="00807F17"/>
    <w:rsid w:val="008B54AD"/>
    <w:rsid w:val="00933B60"/>
    <w:rsid w:val="009442FC"/>
    <w:rsid w:val="00944A6A"/>
    <w:rsid w:val="009576B6"/>
    <w:rsid w:val="00974D07"/>
    <w:rsid w:val="00984604"/>
    <w:rsid w:val="009D2DAD"/>
    <w:rsid w:val="009E1E99"/>
    <w:rsid w:val="00A3153D"/>
    <w:rsid w:val="00A41FF7"/>
    <w:rsid w:val="00A44DCC"/>
    <w:rsid w:val="00A61D37"/>
    <w:rsid w:val="00A8668A"/>
    <w:rsid w:val="00AB1BA9"/>
    <w:rsid w:val="00AB415D"/>
    <w:rsid w:val="00B3419A"/>
    <w:rsid w:val="00B6228B"/>
    <w:rsid w:val="00B858FA"/>
    <w:rsid w:val="00C05BD3"/>
    <w:rsid w:val="00C57F67"/>
    <w:rsid w:val="00C91C98"/>
    <w:rsid w:val="00CA142A"/>
    <w:rsid w:val="00CE3650"/>
    <w:rsid w:val="00CE79E7"/>
    <w:rsid w:val="00CF68E0"/>
    <w:rsid w:val="00D40D2F"/>
    <w:rsid w:val="00D533D1"/>
    <w:rsid w:val="00D6735E"/>
    <w:rsid w:val="00D67A32"/>
    <w:rsid w:val="00D96C26"/>
    <w:rsid w:val="00DC789E"/>
    <w:rsid w:val="00DE248C"/>
    <w:rsid w:val="00DF3118"/>
    <w:rsid w:val="00E64D82"/>
    <w:rsid w:val="00EA29D0"/>
    <w:rsid w:val="00F10464"/>
    <w:rsid w:val="00F36CB8"/>
    <w:rsid w:val="00F9258E"/>
    <w:rsid w:val="00FA63E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2F9951"/>
  <w15:docId w15:val="{684518A0-1C94-427C-A299-673633CFCC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576B6"/>
    <w:pPr>
      <w:tabs>
        <w:tab w:val="center" w:pos="4153"/>
        <w:tab w:val="right" w:pos="8306"/>
      </w:tabs>
      <w:spacing w:after="0" w:line="240" w:lineRule="auto"/>
    </w:pPr>
    <w:rPr>
      <w:rFonts w:ascii="Times New Roman" w:eastAsia="Times New Roman" w:hAnsi="Times New Roman" w:cs="Times New Roman"/>
      <w:sz w:val="24"/>
      <w:szCs w:val="24"/>
      <w:lang w:eastAsia="en-GB"/>
    </w:rPr>
  </w:style>
  <w:style w:type="character" w:customStyle="1" w:styleId="HeaderChar">
    <w:name w:val="Header Char"/>
    <w:basedOn w:val="DefaultParagraphFont"/>
    <w:link w:val="Header"/>
    <w:uiPriority w:val="99"/>
    <w:rsid w:val="009576B6"/>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9576B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576B6"/>
  </w:style>
  <w:style w:type="paragraph" w:styleId="BalloonText">
    <w:name w:val="Balloon Text"/>
    <w:basedOn w:val="Normal"/>
    <w:link w:val="BalloonTextChar"/>
    <w:uiPriority w:val="99"/>
    <w:semiHidden/>
    <w:unhideWhenUsed/>
    <w:rsid w:val="009576B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76B6"/>
    <w:rPr>
      <w:rFonts w:ascii="Tahoma" w:hAnsi="Tahoma" w:cs="Tahoma"/>
      <w:sz w:val="16"/>
      <w:szCs w:val="16"/>
    </w:rPr>
  </w:style>
  <w:style w:type="paragraph" w:styleId="ListParagraph">
    <w:name w:val="List Paragraph"/>
    <w:basedOn w:val="Normal"/>
    <w:link w:val="ListParagraphChar"/>
    <w:uiPriority w:val="99"/>
    <w:qFormat/>
    <w:rsid w:val="004E51B3"/>
    <w:pPr>
      <w:ind w:left="720"/>
      <w:contextualSpacing/>
    </w:pPr>
  </w:style>
  <w:style w:type="character" w:styleId="Hyperlink">
    <w:name w:val="Hyperlink"/>
    <w:basedOn w:val="DefaultParagraphFont"/>
    <w:uiPriority w:val="99"/>
    <w:unhideWhenUsed/>
    <w:rsid w:val="004F7C0B"/>
    <w:rPr>
      <w:color w:val="0000FF" w:themeColor="hyperlink"/>
      <w:u w:val="single"/>
    </w:rPr>
  </w:style>
  <w:style w:type="character" w:customStyle="1" w:styleId="ListParagraphChar">
    <w:name w:val="List Paragraph Char"/>
    <w:basedOn w:val="DefaultParagraphFont"/>
    <w:link w:val="ListParagraph"/>
    <w:uiPriority w:val="99"/>
    <w:locked/>
    <w:rsid w:val="005844C0"/>
  </w:style>
  <w:style w:type="paragraph" w:styleId="NoSpacing">
    <w:name w:val="No Spacing"/>
    <w:qFormat/>
    <w:rsid w:val="00984604"/>
    <w:pPr>
      <w:spacing w:after="0" w:line="240" w:lineRule="auto"/>
    </w:pPr>
    <w:rPr>
      <w:rFonts w:ascii="Times" w:eastAsia="Times New Roman" w:hAnsi="Times" w:cs="Times New Roman"/>
      <w:sz w:val="26"/>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mairead.murphy@bristol.ac.uk"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3</Pages>
  <Words>1423</Words>
  <Characters>8114</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NHS South West Commissioning Support</Company>
  <LinksUpToDate>false</LinksUpToDate>
  <CharactersWithSpaces>9518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Pooley Jessica  (Bristol CCG)</dc:creator>
  <cp:lastModifiedBy>Mairead Murphy</cp:lastModifiedBy>
  <cp:revision>15</cp:revision>
  <dcterms:created xsi:type="dcterms:W3CDTF">2019-10-01T10:43:00Z</dcterms:created>
  <dcterms:modified xsi:type="dcterms:W3CDTF">2019-10-03T13:15:00Z</dcterms:modified>
</cp:coreProperties>
</file>